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87" w:rsidRPr="00DD78F1" w:rsidRDefault="00054B87" w:rsidP="00DD78F1">
      <w:pPr>
        <w:shd w:val="clear" w:color="auto" w:fill="FFFFFF"/>
        <w:spacing w:before="180" w:after="0" w:line="240" w:lineRule="auto"/>
        <w:jc w:val="center"/>
        <w:rPr>
          <w:rFonts w:ascii="Arial" w:hAnsi="Arial"/>
          <w:b/>
          <w:bCs/>
          <w:sz w:val="34"/>
          <w:szCs w:val="34"/>
          <w:lang w:val="en-US"/>
        </w:rPr>
      </w:pPr>
      <w:bookmarkStart w:id="0" w:name="_GoBack"/>
      <w:bookmarkEnd w:id="0"/>
      <w:r w:rsidRPr="00DD78F1">
        <w:rPr>
          <w:rFonts w:ascii="Arial" w:hAnsi="Arial"/>
          <w:b/>
          <w:bCs/>
          <w:sz w:val="34"/>
          <w:szCs w:val="34"/>
          <w:lang w:val="en-US"/>
        </w:rPr>
        <w:t>Program</w:t>
      </w:r>
    </w:p>
    <w:p w:rsidR="00054B87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522F1E">
        <w:rPr>
          <w:rFonts w:ascii="Arial" w:hAnsi="Arial"/>
          <w:b/>
          <w:bCs/>
          <w:sz w:val="24"/>
          <w:szCs w:val="24"/>
          <w:lang w:val="en-US"/>
        </w:rPr>
        <w:t>Monday 26/2</w:t>
      </w:r>
    </w:p>
    <w:p w:rsidR="00054B87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08h30-09h: Registration</w:t>
      </w:r>
    </w:p>
    <w:p w:rsidR="00054B87" w:rsidRPr="003E1C92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i/>
          <w:i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0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9h-1</w:t>
      </w:r>
      <w:r>
        <w:rPr>
          <w:rFonts w:ascii="Arial" w:hAnsi="Arial"/>
          <w:b/>
          <w:bCs/>
          <w:sz w:val="24"/>
          <w:szCs w:val="24"/>
          <w:lang w:val="en-US"/>
        </w:rPr>
        <w:t>1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0</w:t>
      </w:r>
      <w:r w:rsidRPr="00522F1E">
        <w:rPr>
          <w:rFonts w:ascii="Arial" w:hAnsi="Arial"/>
          <w:sz w:val="24"/>
          <w:szCs w:val="24"/>
          <w:lang w:val="en-US"/>
        </w:rPr>
        <w:t xml:space="preserve"> Nguyen Nhu Thang  </w:t>
      </w:r>
      <w:r w:rsidRPr="00522F1E">
        <w:rPr>
          <w:rFonts w:ascii="Arial" w:hAnsi="Arial"/>
          <w:i/>
          <w:iCs/>
          <w:sz w:val="24"/>
          <w:szCs w:val="24"/>
          <w:lang w:val="en-US"/>
        </w:rPr>
        <w:t xml:space="preserve">Nonlocal Evolution Equations: </w:t>
      </w:r>
      <w:r w:rsidRPr="003E1C92">
        <w:rPr>
          <w:rFonts w:ascii="Arial" w:hAnsi="Arial"/>
          <w:i/>
          <w:iCs/>
          <w:color w:val="111111"/>
          <w:kern w:val="0"/>
          <w:sz w:val="24"/>
          <w:szCs w:val="24"/>
          <w:lang w:eastAsia="en-GB"/>
        </w:rPr>
        <w:t>Nonlocal Derivatives and Resolvent Functions</w:t>
      </w: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sz w:val="24"/>
          <w:szCs w:val="24"/>
          <w:lang w:val="en-US"/>
        </w:rPr>
      </w:pPr>
      <w:r w:rsidRPr="00522F1E">
        <w:rPr>
          <w:rFonts w:ascii="Arial" w:hAnsi="Arial"/>
          <w:b/>
          <w:bCs/>
          <w:sz w:val="24"/>
          <w:szCs w:val="24"/>
          <w:lang w:val="en-US"/>
        </w:rPr>
        <w:t>1</w:t>
      </w:r>
      <w:r>
        <w:rPr>
          <w:rFonts w:ascii="Arial" w:hAnsi="Arial"/>
          <w:b/>
          <w:bCs/>
          <w:sz w:val="24"/>
          <w:szCs w:val="24"/>
          <w:lang w:val="en-US"/>
        </w:rPr>
        <w:t>1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-1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sz w:val="24"/>
          <w:szCs w:val="24"/>
          <w:lang w:val="en-US"/>
        </w:rPr>
        <w:t>: Lunch</w:t>
      </w: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sz w:val="24"/>
          <w:szCs w:val="24"/>
          <w:lang w:val="en-US"/>
        </w:rPr>
      </w:pPr>
      <w:r w:rsidRPr="00522F1E">
        <w:rPr>
          <w:rFonts w:ascii="Arial" w:hAnsi="Arial"/>
          <w:b/>
          <w:bCs/>
          <w:sz w:val="24"/>
          <w:szCs w:val="24"/>
          <w:lang w:val="en-US"/>
        </w:rPr>
        <w:t>1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-1</w:t>
      </w:r>
      <w:r>
        <w:rPr>
          <w:rFonts w:ascii="Arial" w:hAnsi="Arial"/>
          <w:b/>
          <w:bCs/>
          <w:sz w:val="24"/>
          <w:szCs w:val="24"/>
          <w:lang w:val="en-US"/>
        </w:rPr>
        <w:t>6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sz w:val="24"/>
          <w:szCs w:val="24"/>
          <w:lang w:val="en-US"/>
        </w:rPr>
        <w:t xml:space="preserve">:  Doan Thai Son  </w:t>
      </w:r>
      <w:r w:rsidRPr="00525D92">
        <w:rPr>
          <w:rFonts w:ascii="Arial" w:hAnsi="Arial"/>
          <w:i/>
          <w:iCs/>
          <w:sz w:val="24"/>
          <w:szCs w:val="24"/>
          <w:lang w:val="en-US"/>
        </w:rPr>
        <w:t>Stability Differential Equations</w:t>
      </w:r>
    </w:p>
    <w:p w:rsidR="00054B87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  <w:r w:rsidRPr="00522F1E">
        <w:rPr>
          <w:rFonts w:ascii="Arial" w:hAnsi="Arial"/>
          <w:b/>
          <w:bCs/>
          <w:sz w:val="24"/>
          <w:szCs w:val="24"/>
          <w:lang w:val="en-US"/>
        </w:rPr>
        <w:t>Tuesday 27/2</w:t>
      </w:r>
    </w:p>
    <w:p w:rsidR="00054B87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i/>
          <w:iCs/>
          <w:color w:val="111111"/>
          <w:kern w:val="0"/>
          <w:sz w:val="24"/>
          <w:szCs w:val="24"/>
          <w:lang w:eastAsia="en-GB"/>
        </w:rPr>
      </w:pPr>
      <w:r w:rsidRPr="00DD78F1">
        <w:rPr>
          <w:rFonts w:ascii="Arial" w:hAnsi="Arial"/>
          <w:b/>
          <w:bCs/>
          <w:sz w:val="24"/>
          <w:szCs w:val="24"/>
          <w:lang w:val="en-US"/>
        </w:rPr>
        <w:t>9h-1</w:t>
      </w:r>
      <w:r>
        <w:rPr>
          <w:rFonts w:ascii="Arial" w:hAnsi="Arial"/>
          <w:b/>
          <w:bCs/>
          <w:sz w:val="24"/>
          <w:szCs w:val="24"/>
          <w:lang w:val="en-US"/>
        </w:rPr>
        <w:t>1</w:t>
      </w:r>
      <w:r w:rsidRPr="00DD78F1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DD78F1">
        <w:rPr>
          <w:rFonts w:ascii="Arial" w:hAnsi="Arial"/>
          <w:b/>
          <w:bCs/>
          <w:sz w:val="24"/>
          <w:szCs w:val="24"/>
          <w:lang w:val="en-US"/>
        </w:rPr>
        <w:t>0</w:t>
      </w:r>
      <w:r w:rsidRPr="00522F1E">
        <w:rPr>
          <w:rFonts w:ascii="Arial" w:hAnsi="Arial"/>
          <w:sz w:val="24"/>
          <w:szCs w:val="24"/>
          <w:lang w:val="en-US"/>
        </w:rPr>
        <w:t xml:space="preserve"> Nguyen Nhu Thang </w:t>
      </w:r>
      <w:r w:rsidRPr="00522F1E">
        <w:rPr>
          <w:rFonts w:ascii="Arial" w:hAnsi="Arial"/>
          <w:i/>
          <w:iCs/>
          <w:sz w:val="24"/>
          <w:szCs w:val="24"/>
          <w:lang w:val="en-US"/>
        </w:rPr>
        <w:t>Nonlocal Evolution Equations</w:t>
      </w:r>
      <w:r>
        <w:rPr>
          <w:rFonts w:ascii="Arial" w:hAnsi="Arial"/>
          <w:i/>
          <w:iCs/>
          <w:sz w:val="24"/>
          <w:szCs w:val="24"/>
          <w:lang w:val="en-US"/>
        </w:rPr>
        <w:t xml:space="preserve">: </w:t>
      </w:r>
      <w:r w:rsidRPr="00525D92">
        <w:rPr>
          <w:rFonts w:ascii="Arial" w:hAnsi="Arial"/>
          <w:i/>
          <w:iCs/>
          <w:color w:val="111111"/>
          <w:kern w:val="0"/>
          <w:sz w:val="24"/>
          <w:szCs w:val="24"/>
          <w:lang w:eastAsia="en-GB"/>
        </w:rPr>
        <w:t xml:space="preserve"> Resolvent Operators and Their Fundamental Properties</w:t>
      </w:r>
    </w:p>
    <w:p w:rsidR="00054B87" w:rsidRPr="00DD78F1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</w:pPr>
      <w:r w:rsidRPr="00DD78F1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Afternoon: Free</w:t>
      </w:r>
    </w:p>
    <w:p w:rsidR="00054B87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</w:pP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</w:pPr>
      <w:r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Wed</w:t>
      </w:r>
      <w:r w:rsidRPr="00522F1E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nesday 28/2</w:t>
      </w: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0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9h-1</w:t>
      </w:r>
      <w:r>
        <w:rPr>
          <w:rFonts w:ascii="Arial" w:hAnsi="Arial"/>
          <w:b/>
          <w:bCs/>
          <w:sz w:val="24"/>
          <w:szCs w:val="24"/>
          <w:lang w:val="en-US"/>
        </w:rPr>
        <w:t>1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0</w:t>
      </w:r>
      <w:r w:rsidRPr="00522F1E">
        <w:rPr>
          <w:rFonts w:ascii="Arial" w:hAnsi="Arial"/>
          <w:sz w:val="24"/>
          <w:szCs w:val="24"/>
          <w:lang w:val="en-US"/>
        </w:rPr>
        <w:t xml:space="preserve"> Nguyen Nhu Thang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522F1E">
        <w:rPr>
          <w:rFonts w:ascii="Arial" w:hAnsi="Arial"/>
          <w:sz w:val="24"/>
          <w:szCs w:val="24"/>
          <w:lang w:val="en-US"/>
        </w:rPr>
        <w:t xml:space="preserve"> </w:t>
      </w:r>
      <w:r w:rsidRPr="00522F1E">
        <w:rPr>
          <w:rFonts w:ascii="Arial" w:hAnsi="Arial"/>
          <w:i/>
          <w:iCs/>
          <w:sz w:val="24"/>
          <w:szCs w:val="24"/>
          <w:lang w:val="en-US"/>
        </w:rPr>
        <w:t>Nonlocal Evolution Equations</w:t>
      </w:r>
      <w:r>
        <w:rPr>
          <w:rFonts w:ascii="Arial" w:hAnsi="Arial"/>
          <w:i/>
          <w:iCs/>
          <w:sz w:val="24"/>
          <w:szCs w:val="24"/>
          <w:lang w:val="en-US"/>
        </w:rPr>
        <w:t>:</w:t>
      </w:r>
      <w:r w:rsidRPr="00522F1E">
        <w:rPr>
          <w:rFonts w:ascii="Arial" w:hAnsi="Arial"/>
          <w:i/>
          <w:iCs/>
          <w:color w:val="111111"/>
          <w:kern w:val="0"/>
          <w:sz w:val="24"/>
          <w:szCs w:val="24"/>
          <w:lang w:eastAsia="en-GB"/>
        </w:rPr>
        <w:t xml:space="preserve"> Solvability and Asymptotic Behavior of Mild Solutions</w:t>
      </w:r>
    </w:p>
    <w:p w:rsidR="00054B87" w:rsidRPr="00522F1E" w:rsidRDefault="00054B87" w:rsidP="00CB146F">
      <w:pPr>
        <w:shd w:val="clear" w:color="auto" w:fill="FFFFFF"/>
        <w:spacing w:before="180" w:after="0" w:line="240" w:lineRule="auto"/>
        <w:rPr>
          <w:rFonts w:ascii="Arial" w:hAnsi="Arial"/>
          <w:sz w:val="24"/>
          <w:szCs w:val="24"/>
          <w:lang w:val="en-US"/>
        </w:rPr>
      </w:pPr>
      <w:r w:rsidRPr="00522F1E">
        <w:rPr>
          <w:rFonts w:ascii="Arial" w:hAnsi="Arial"/>
          <w:b/>
          <w:bCs/>
          <w:sz w:val="24"/>
          <w:szCs w:val="24"/>
          <w:lang w:val="en-US"/>
        </w:rPr>
        <w:t>1</w:t>
      </w:r>
      <w:r>
        <w:rPr>
          <w:rFonts w:ascii="Arial" w:hAnsi="Arial"/>
          <w:b/>
          <w:bCs/>
          <w:sz w:val="24"/>
          <w:szCs w:val="24"/>
          <w:lang w:val="en-US"/>
        </w:rPr>
        <w:t>1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-1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sz w:val="24"/>
          <w:szCs w:val="24"/>
          <w:lang w:val="en-US"/>
        </w:rPr>
        <w:t>: Lunch</w:t>
      </w:r>
    </w:p>
    <w:p w:rsidR="00054B87" w:rsidRPr="00522F1E" w:rsidRDefault="00054B87" w:rsidP="00CB146F">
      <w:pPr>
        <w:shd w:val="clear" w:color="auto" w:fill="FFFFFF"/>
        <w:spacing w:before="180" w:after="0" w:line="240" w:lineRule="auto"/>
        <w:rPr>
          <w:rFonts w:ascii="Arial" w:hAnsi="Arial"/>
          <w:i/>
          <w:iCs/>
          <w:sz w:val="24"/>
          <w:szCs w:val="24"/>
          <w:lang w:val="en-US"/>
        </w:rPr>
      </w:pPr>
      <w:r w:rsidRPr="00522F1E">
        <w:rPr>
          <w:rFonts w:ascii="Arial" w:hAnsi="Arial"/>
          <w:b/>
          <w:bCs/>
          <w:sz w:val="24"/>
          <w:szCs w:val="24"/>
          <w:lang w:val="en-US"/>
        </w:rPr>
        <w:t>1</w:t>
      </w:r>
      <w:r>
        <w:rPr>
          <w:rFonts w:ascii="Arial" w:hAnsi="Arial"/>
          <w:b/>
          <w:bCs/>
          <w:sz w:val="24"/>
          <w:szCs w:val="24"/>
          <w:lang w:val="en-US"/>
        </w:rPr>
        <w:t>3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-1</w:t>
      </w:r>
      <w:r>
        <w:rPr>
          <w:rFonts w:ascii="Arial" w:hAnsi="Arial"/>
          <w:b/>
          <w:bCs/>
          <w:sz w:val="24"/>
          <w:szCs w:val="24"/>
          <w:lang w:val="en-US"/>
        </w:rPr>
        <w:t>6</w:t>
      </w:r>
      <w:r w:rsidRPr="00522F1E">
        <w:rPr>
          <w:rFonts w:ascii="Arial" w:hAnsi="Arial"/>
          <w:b/>
          <w:bCs/>
          <w:sz w:val="24"/>
          <w:szCs w:val="24"/>
          <w:lang w:val="en-US"/>
        </w:rPr>
        <w:t>h</w:t>
      </w:r>
      <w:r>
        <w:rPr>
          <w:rFonts w:ascii="Arial" w:hAnsi="Arial"/>
          <w:b/>
          <w:bCs/>
          <w:sz w:val="24"/>
          <w:szCs w:val="24"/>
          <w:lang w:val="en-US"/>
        </w:rPr>
        <w:t>30</w:t>
      </w:r>
      <w:r w:rsidRPr="00522F1E">
        <w:rPr>
          <w:rFonts w:ascii="Arial" w:hAnsi="Arial"/>
          <w:sz w:val="24"/>
          <w:szCs w:val="24"/>
          <w:lang w:val="en-US"/>
        </w:rPr>
        <w:t xml:space="preserve">:  Doan Thai Son  </w:t>
      </w:r>
      <w:r w:rsidRPr="00522F1E">
        <w:rPr>
          <w:rFonts w:ascii="Arial" w:hAnsi="Arial"/>
          <w:i/>
          <w:iCs/>
          <w:sz w:val="24"/>
          <w:szCs w:val="24"/>
          <w:lang w:val="en-US"/>
        </w:rPr>
        <w:t>Stability of Integral Differential Equations</w:t>
      </w: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:rsidR="00054B87" w:rsidRPr="00522F1E" w:rsidRDefault="00054B87" w:rsidP="00522F1E">
      <w:pPr>
        <w:shd w:val="clear" w:color="auto" w:fill="FFFFFF"/>
        <w:spacing w:before="180"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:rsidR="00054B87" w:rsidRPr="00DD78F1" w:rsidRDefault="00054B87" w:rsidP="00DD78F1">
      <w:pPr>
        <w:shd w:val="clear" w:color="auto" w:fill="FFFFFF"/>
        <w:spacing w:before="180" w:after="0" w:line="240" w:lineRule="auto"/>
        <w:jc w:val="center"/>
        <w:rPr>
          <w:rFonts w:ascii="Arial" w:hAnsi="Arial"/>
          <w:b/>
          <w:bCs/>
          <w:sz w:val="32"/>
          <w:szCs w:val="32"/>
          <w:lang w:val="en-US"/>
        </w:rPr>
      </w:pPr>
      <w:r w:rsidRPr="00DD78F1">
        <w:rPr>
          <w:rFonts w:ascii="Arial" w:hAnsi="Arial"/>
          <w:b/>
          <w:bCs/>
          <w:sz w:val="32"/>
          <w:szCs w:val="32"/>
          <w:lang w:val="en-US"/>
        </w:rPr>
        <w:t>Abstract</w:t>
      </w:r>
    </w:p>
    <w:p w:rsidR="00054B87" w:rsidRPr="00C9777A" w:rsidRDefault="00054B87" w:rsidP="00725E35">
      <w:pPr>
        <w:shd w:val="clear" w:color="auto" w:fill="FFFFFF"/>
        <w:spacing w:before="180" w:after="0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>In recent decades, the theory of </w:t>
      </w: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nonlocal evolution equations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> has garnered significant attention. These equations involve a novel concept: </w:t>
      </w: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nonlocal derivatives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>, which fundamentally distinguish them from ordinary differential equations (ODEs). Unlike ODEs, where standard methods and well-known results apply directly, nonlocal evolution problems exhibit intriguing phenomena due to the nonlocality of their derivatives.</w:t>
      </w:r>
    </w:p>
    <w:p w:rsidR="00054B87" w:rsidRPr="00C9777A" w:rsidRDefault="00054B87" w:rsidP="00725E35">
      <w:pPr>
        <w:shd w:val="clear" w:color="auto" w:fill="FFFFFF"/>
        <w:spacing w:before="180" w:after="0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In this lecture series, we </w:t>
      </w:r>
      <w:r w:rsidRPr="00DC6E1A">
        <w:rPr>
          <w:rFonts w:ascii="Arial" w:hAnsi="Arial"/>
          <w:color w:val="111111"/>
          <w:kern w:val="0"/>
          <w:sz w:val="24"/>
          <w:szCs w:val="24"/>
          <w:lang w:eastAsia="en-GB"/>
        </w:rPr>
        <w:t>embark on a journey</w:t>
      </w:r>
      <w:r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 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>into the fascinating world of nonlocal evolution equations. We aim to provide interested readers with a comprehensive understanding, requiring only minimal knowledge of differential equations and functional analysis. Let’s explore the key components of this lecture series:</w:t>
      </w:r>
    </w:p>
    <w:p w:rsidR="00054B87" w:rsidRDefault="00054B87" w:rsidP="00725E35">
      <w:pPr>
        <w:shd w:val="clear" w:color="auto" w:fill="FFFFFF"/>
        <w:spacing w:after="0" w:line="240" w:lineRule="auto"/>
        <w:jc w:val="both"/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</w:pPr>
    </w:p>
    <w:p w:rsidR="00054B87" w:rsidRPr="00C9777A" w:rsidRDefault="00054B87" w:rsidP="004E0D1F">
      <w:pPr>
        <w:shd w:val="clear" w:color="auto" w:fill="FFFFFF"/>
        <w:spacing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Lecture 1: Nonlocal Derivatives and Resolvent Functions</w:t>
      </w:r>
    </w:p>
    <w:p w:rsidR="00054B87" w:rsidRPr="00322614" w:rsidRDefault="00054B87" w:rsidP="0032261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18"/>
        <w:jc w:val="both"/>
        <w:rPr>
          <w:rFonts w:ascii="Arial" w:hAnsi="Arial"/>
          <w:color w:val="111111"/>
          <w:sz w:val="24"/>
          <w:szCs w:val="24"/>
          <w:shd w:val="clear" w:color="auto" w:fill="F5F5F5"/>
        </w:rPr>
      </w:pPr>
      <w:r w:rsidRPr="00322614">
        <w:rPr>
          <w:rFonts w:ascii="Arial" w:hAnsi="Arial"/>
          <w:color w:val="111111"/>
          <w:sz w:val="24"/>
          <w:szCs w:val="24"/>
          <w:shd w:val="clear" w:color="auto" w:fill="FFFFFF"/>
        </w:rPr>
        <w:t>In this initial lecture, we delve into the world of </w:t>
      </w:r>
      <w:r w:rsidRPr="00322614">
        <w:rPr>
          <w:rStyle w:val="Strong"/>
          <w:rFonts w:ascii="Arial" w:hAnsi="Arial" w:cs="Arial"/>
          <w:color w:val="111111"/>
          <w:sz w:val="24"/>
          <w:szCs w:val="24"/>
          <w:shd w:val="clear" w:color="auto" w:fill="FFFFFF"/>
        </w:rPr>
        <w:t>nonlocal derivatives</w:t>
      </w:r>
      <w:r w:rsidRPr="00322614">
        <w:rPr>
          <w:rFonts w:ascii="Arial" w:hAnsi="Arial"/>
          <w:color w:val="111111"/>
          <w:sz w:val="24"/>
          <w:szCs w:val="24"/>
          <w:shd w:val="clear" w:color="auto" w:fill="FFFFFF"/>
        </w:rPr>
        <w:t>—a concept associated with specific singular kernels. Our exploration begins by revisiting the definitions of these derivatives and their role in solving fundamental equations. Additionally, we explore the significance of </w:t>
      </w:r>
      <w:r w:rsidRPr="00322614">
        <w:rPr>
          <w:rStyle w:val="Strong"/>
          <w:rFonts w:ascii="Arial" w:hAnsi="Arial" w:cs="Arial"/>
          <w:color w:val="111111"/>
          <w:sz w:val="24"/>
          <w:szCs w:val="24"/>
          <w:shd w:val="clear" w:color="auto" w:fill="FFFFFF"/>
        </w:rPr>
        <w:t>resolvent functions</w:t>
      </w:r>
      <w:r w:rsidRPr="00322614">
        <w:rPr>
          <w:rFonts w:ascii="Arial" w:hAnsi="Arial"/>
          <w:color w:val="111111"/>
          <w:sz w:val="24"/>
          <w:szCs w:val="24"/>
          <w:shd w:val="clear" w:color="auto" w:fill="FFFFFF"/>
        </w:rPr>
        <w:t xml:space="preserve">, which naturally generalize the exponential function in ordinary differential equations (ODEs) and the Mittag-Leffler functions in fractional differential equations. These resolvent functions play crucial roles in studying scalar nonlocal evolution equations, laying the groundwork for further </w:t>
      </w:r>
      <w:r>
        <w:rPr>
          <w:rFonts w:ascii="Arial" w:hAnsi="Arial"/>
          <w:color w:val="111111"/>
          <w:sz w:val="24"/>
          <w:szCs w:val="24"/>
          <w:shd w:val="clear" w:color="auto" w:fill="FFFFFF"/>
        </w:rPr>
        <w:t>investigation</w:t>
      </w:r>
      <w:r w:rsidRPr="00322614">
        <w:rPr>
          <w:rFonts w:ascii="Arial" w:hAnsi="Arial"/>
          <w:color w:val="111111"/>
          <w:sz w:val="24"/>
          <w:szCs w:val="24"/>
          <w:shd w:val="clear" w:color="auto" w:fill="FFFFFF"/>
        </w:rPr>
        <w:t xml:space="preserve"> of nonlocal evolution equations.</w:t>
      </w:r>
    </w:p>
    <w:p w:rsidR="00054B87" w:rsidRPr="00C9777A" w:rsidRDefault="00054B87" w:rsidP="004E0D1F">
      <w:pPr>
        <w:shd w:val="clear" w:color="auto" w:fill="FFFFFF"/>
        <w:spacing w:before="240" w:after="0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Lecture 2: Resolvent Operators and Their Fundamental Properties</w:t>
      </w:r>
    </w:p>
    <w:p w:rsidR="00054B87" w:rsidRPr="00C9777A" w:rsidRDefault="00054B87" w:rsidP="00725E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Here, we reconstruct the resolvent operators within the framework of Banach spaces. Our approach </w:t>
      </w:r>
      <w:r>
        <w:rPr>
          <w:rFonts w:ascii="Arial" w:hAnsi="Arial"/>
          <w:color w:val="111111"/>
          <w:kern w:val="0"/>
          <w:sz w:val="24"/>
          <w:szCs w:val="24"/>
          <w:lang w:eastAsia="en-GB"/>
        </w:rPr>
        <w:t>relies on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 </w:t>
      </w:r>
      <w:r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the 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>semigroup theory and the subordination principle. We delve into essential properties of resolvent operators, including the variation of constants formula and the boundedness of these operators.</w:t>
      </w:r>
    </w:p>
    <w:p w:rsidR="00054B87" w:rsidRPr="00C9777A" w:rsidRDefault="00054B87" w:rsidP="00725E35">
      <w:pPr>
        <w:shd w:val="clear" w:color="auto" w:fill="FFFFFF"/>
        <w:spacing w:after="0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Lecture 3: Solvability and Asymptotic Behavior of Mild Solutions</w:t>
      </w:r>
    </w:p>
    <w:p w:rsidR="00054B87" w:rsidRDefault="00054B87" w:rsidP="00725E35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In our final lecture, we address the solvability and asymptotic behavior of mild solutions for a </w:t>
      </w:r>
      <w:r>
        <w:rPr>
          <w:rFonts w:ascii="Arial" w:hAnsi="Arial"/>
          <w:color w:val="111111"/>
          <w:kern w:val="0"/>
          <w:sz w:val="24"/>
          <w:szCs w:val="24"/>
          <w:lang w:eastAsia="en-GB"/>
        </w:rPr>
        <w:t>certain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 class of nonlocal evolution equations on Banach spaces. By employing fixed-point arguments and utilizing the key properties of resolvent functions, we extend </w:t>
      </w:r>
      <w:r>
        <w:rPr>
          <w:rFonts w:ascii="Arial" w:hAnsi="Arial"/>
          <w:color w:val="111111"/>
          <w:kern w:val="0"/>
          <w:sz w:val="24"/>
          <w:szCs w:val="24"/>
          <w:lang w:eastAsia="en-GB"/>
        </w:rPr>
        <w:t xml:space="preserve">some </w:t>
      </w:r>
      <w:r w:rsidRPr="00C9777A">
        <w:rPr>
          <w:rFonts w:ascii="Arial" w:hAnsi="Arial"/>
          <w:color w:val="111111"/>
          <w:kern w:val="0"/>
          <w:sz w:val="24"/>
          <w:szCs w:val="24"/>
          <w:lang w:eastAsia="en-GB"/>
        </w:rPr>
        <w:t>classical results from the theory of differential equations.</w:t>
      </w:r>
    </w:p>
    <w:p w:rsidR="00054B87" w:rsidRPr="00C9777A" w:rsidRDefault="00054B87" w:rsidP="00525D92">
      <w:pPr>
        <w:shd w:val="clear" w:color="auto" w:fill="FFFFFF"/>
        <w:spacing w:after="0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 xml:space="preserve">Lecture </w:t>
      </w:r>
      <w:r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4</w:t>
      </w: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 xml:space="preserve">: </w:t>
      </w:r>
      <w:r w:rsidRPr="00525D92">
        <w:rPr>
          <w:rFonts w:ascii="Arial" w:hAnsi="Arial"/>
          <w:b/>
          <w:bCs/>
          <w:sz w:val="24"/>
          <w:szCs w:val="24"/>
          <w:lang w:val="en-US"/>
        </w:rPr>
        <w:t>Stability of Differential Equations</w:t>
      </w:r>
    </w:p>
    <w:p w:rsidR="00054B87" w:rsidRPr="00C9777A" w:rsidRDefault="00054B87" w:rsidP="00525D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/>
          <w:color w:val="111111"/>
          <w:kern w:val="0"/>
          <w:sz w:val="24"/>
          <w:szCs w:val="24"/>
          <w:lang w:eastAsia="en-GB"/>
        </w:rPr>
      </w:pP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 xml:space="preserve">Lecture </w:t>
      </w:r>
      <w:r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>5</w:t>
      </w:r>
      <w:r w:rsidRPr="00C9777A">
        <w:rPr>
          <w:rFonts w:ascii="Arial" w:hAnsi="Arial"/>
          <w:b/>
          <w:bCs/>
          <w:color w:val="111111"/>
          <w:kern w:val="0"/>
          <w:sz w:val="24"/>
          <w:szCs w:val="24"/>
          <w:lang w:eastAsia="en-GB"/>
        </w:rPr>
        <w:t xml:space="preserve">: </w:t>
      </w:r>
      <w:r w:rsidRPr="00525D92">
        <w:rPr>
          <w:rFonts w:ascii="Arial" w:hAnsi="Arial"/>
          <w:b/>
          <w:bCs/>
          <w:sz w:val="24"/>
          <w:szCs w:val="24"/>
          <w:lang w:val="en-US"/>
        </w:rPr>
        <w:t>Stability of Integral Differential Equations</w:t>
      </w:r>
    </w:p>
    <w:sectPr w:rsidR="00054B87" w:rsidRPr="00C9777A" w:rsidSect="00587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0BF8"/>
    <w:multiLevelType w:val="hybridMultilevel"/>
    <w:tmpl w:val="94C4AB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52AA5"/>
    <w:multiLevelType w:val="multilevel"/>
    <w:tmpl w:val="A090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6BC"/>
    <w:rsid w:val="00054B87"/>
    <w:rsid w:val="00062EE3"/>
    <w:rsid w:val="001E1640"/>
    <w:rsid w:val="002E7102"/>
    <w:rsid w:val="00322614"/>
    <w:rsid w:val="003E1C92"/>
    <w:rsid w:val="004151D5"/>
    <w:rsid w:val="004E0D1F"/>
    <w:rsid w:val="00522F1E"/>
    <w:rsid w:val="00525D92"/>
    <w:rsid w:val="00587A78"/>
    <w:rsid w:val="006D0501"/>
    <w:rsid w:val="00725E35"/>
    <w:rsid w:val="00793B37"/>
    <w:rsid w:val="0091052E"/>
    <w:rsid w:val="009A06BC"/>
    <w:rsid w:val="009D0D51"/>
    <w:rsid w:val="00A83C80"/>
    <w:rsid w:val="00A94EC1"/>
    <w:rsid w:val="00BE400D"/>
    <w:rsid w:val="00C448BF"/>
    <w:rsid w:val="00C47676"/>
    <w:rsid w:val="00C9777A"/>
    <w:rsid w:val="00CA3AE7"/>
    <w:rsid w:val="00CB146F"/>
    <w:rsid w:val="00CD2616"/>
    <w:rsid w:val="00CF0FF6"/>
    <w:rsid w:val="00D10798"/>
    <w:rsid w:val="00D7758E"/>
    <w:rsid w:val="00DC6E1A"/>
    <w:rsid w:val="00DD20E1"/>
    <w:rsid w:val="00DD78F1"/>
    <w:rsid w:val="00E35657"/>
    <w:rsid w:val="00EA4AFF"/>
    <w:rsid w:val="00ED6B95"/>
    <w:rsid w:val="00F22FB7"/>
    <w:rsid w:val="00FB0257"/>
    <w:rsid w:val="00FC3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16"/>
    <w:pPr>
      <w:spacing w:after="160" w:line="259" w:lineRule="auto"/>
    </w:pPr>
    <w:rPr>
      <w:kern w:val="2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9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C9777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22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435</Words>
  <Characters>2485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>Nguyen Thi Thu Huong - Vien Toan Ung Dung va Tin Hoc</dc:creator>
  <cp:keywords/>
  <dc:description/>
  <cp:lastModifiedBy>Tran Van Thanh</cp:lastModifiedBy>
  <cp:revision>4</cp:revision>
  <cp:lastPrinted>2024-02-21T02:23:00Z</cp:lastPrinted>
  <dcterms:created xsi:type="dcterms:W3CDTF">2024-02-21T09:52:00Z</dcterms:created>
  <dcterms:modified xsi:type="dcterms:W3CDTF">2024-02-23T02:43:00Z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243f864f-913b-4c82-8135-c4f1a06fecc8</vt:lpwstr>
  </property>
</Properties>
</file>