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7A" w:rsidRPr="0088167B" w:rsidRDefault="00CB787A" w:rsidP="00CB787A">
      <w:pPr>
        <w:rPr>
          <w:sz w:val="22"/>
          <w:szCs w:val="22"/>
        </w:rPr>
      </w:pPr>
    </w:p>
    <w:p w:rsidR="00CB787A" w:rsidRPr="0088167B" w:rsidRDefault="00CB787A" w:rsidP="00CB787A">
      <w:pPr>
        <w:rPr>
          <w:sz w:val="22"/>
          <w:szCs w:val="22"/>
        </w:rPr>
      </w:pPr>
    </w:p>
    <w:tbl>
      <w:tblPr>
        <w:tblW w:w="10206" w:type="dxa"/>
        <w:tblLook w:val="01E0"/>
      </w:tblPr>
      <w:tblGrid>
        <w:gridCol w:w="3708"/>
        <w:gridCol w:w="6498"/>
      </w:tblGrid>
      <w:tr w:rsidR="00CB787A" w:rsidRPr="0088167B" w:rsidTr="008719DA">
        <w:trPr>
          <w:trHeight w:val="1389"/>
        </w:trPr>
        <w:tc>
          <w:tcPr>
            <w:tcW w:w="3708" w:type="dxa"/>
          </w:tcPr>
          <w:p w:rsidR="00CB787A" w:rsidRPr="0088167B" w:rsidRDefault="00CB787A" w:rsidP="008719DA">
            <w:pPr>
              <w:rPr>
                <w:b/>
              </w:rPr>
            </w:pPr>
            <w:bookmarkStart w:id="0" w:name="_Hlk463361177"/>
            <w:r w:rsidRPr="0088167B">
              <w:rPr>
                <w:b/>
                <w:sz w:val="22"/>
                <w:szCs w:val="22"/>
              </w:rPr>
              <w:t>VIỆN HÀN LÂM KHOA HỌC VÀ CÔNG NGHỆ VIỆT NAM</w:t>
            </w:r>
          </w:p>
          <w:p w:rsidR="00CB787A" w:rsidRPr="0088167B" w:rsidRDefault="00CB787A" w:rsidP="008719DA">
            <w:pPr>
              <w:rPr>
                <w:b/>
              </w:rPr>
            </w:pPr>
            <w:r w:rsidRPr="0088167B">
              <w:rPr>
                <w:b/>
                <w:sz w:val="22"/>
                <w:szCs w:val="22"/>
              </w:rPr>
              <w:t xml:space="preserve">            VIỆN TOÁN HỌC</w:t>
            </w:r>
          </w:p>
        </w:tc>
        <w:tc>
          <w:tcPr>
            <w:tcW w:w="6498" w:type="dxa"/>
          </w:tcPr>
          <w:p w:rsidR="00CB787A" w:rsidRPr="0088167B" w:rsidRDefault="00CB787A" w:rsidP="008719DA">
            <w:pPr>
              <w:jc w:val="center"/>
              <w:rPr>
                <w:b/>
              </w:rPr>
            </w:pPr>
            <w:r w:rsidRPr="0088167B">
              <w:rPr>
                <w:b/>
                <w:sz w:val="22"/>
                <w:szCs w:val="22"/>
              </w:rPr>
              <w:t>CỘNG HÒA XÃ HỘI CHỦ NGHĨA VIỆT NAM</w:t>
            </w:r>
          </w:p>
          <w:p w:rsidR="00CB787A" w:rsidRPr="00896ADB" w:rsidRDefault="00CB787A" w:rsidP="008719DA">
            <w:pPr>
              <w:jc w:val="center"/>
              <w:rPr>
                <w:b/>
              </w:rPr>
            </w:pPr>
            <w:r w:rsidRPr="00896ADB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896ADB">
              <w:rPr>
                <w:b/>
                <w:sz w:val="22"/>
                <w:szCs w:val="22"/>
              </w:rPr>
              <w:t>Độc</w:t>
            </w:r>
            <w:proofErr w:type="spellEnd"/>
            <w:r w:rsidRPr="00896A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6ADB">
              <w:rPr>
                <w:b/>
                <w:sz w:val="22"/>
                <w:szCs w:val="22"/>
              </w:rPr>
              <w:t>lập</w:t>
            </w:r>
            <w:proofErr w:type="spellEnd"/>
            <w:r w:rsidRPr="00896ADB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896ADB">
              <w:rPr>
                <w:b/>
                <w:sz w:val="22"/>
                <w:szCs w:val="22"/>
              </w:rPr>
              <w:t>Tự</w:t>
            </w:r>
            <w:proofErr w:type="spellEnd"/>
            <w:r w:rsidRPr="00896ADB">
              <w:rPr>
                <w:b/>
                <w:sz w:val="22"/>
                <w:szCs w:val="22"/>
              </w:rPr>
              <w:t xml:space="preserve"> do - </w:t>
            </w:r>
            <w:proofErr w:type="spellStart"/>
            <w:r w:rsidRPr="00896ADB">
              <w:rPr>
                <w:b/>
                <w:sz w:val="22"/>
                <w:szCs w:val="22"/>
              </w:rPr>
              <w:t>Hạnh</w:t>
            </w:r>
            <w:proofErr w:type="spellEnd"/>
            <w:r w:rsidRPr="00896A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6ADB">
              <w:rPr>
                <w:b/>
                <w:sz w:val="22"/>
                <w:szCs w:val="22"/>
              </w:rPr>
              <w:t>phúc</w:t>
            </w:r>
            <w:proofErr w:type="spellEnd"/>
          </w:p>
        </w:tc>
      </w:tr>
    </w:tbl>
    <w:bookmarkEnd w:id="0"/>
    <w:p w:rsidR="00CB787A" w:rsidRPr="0088167B" w:rsidRDefault="00CB787A" w:rsidP="00CB787A">
      <w:pPr>
        <w:jc w:val="center"/>
        <w:rPr>
          <w:b/>
          <w:sz w:val="22"/>
          <w:szCs w:val="22"/>
        </w:rPr>
      </w:pPr>
      <w:r w:rsidRPr="0088167B">
        <w:rPr>
          <w:b/>
          <w:sz w:val="22"/>
          <w:szCs w:val="22"/>
        </w:rPr>
        <w:t>THÔNG TIN TÓM TẮT VỀ NHỮNG KẾT QUẢ MỚI</w:t>
      </w:r>
    </w:p>
    <w:p w:rsidR="00CB787A" w:rsidRPr="0088167B" w:rsidRDefault="00CB787A" w:rsidP="00CB787A">
      <w:pPr>
        <w:jc w:val="center"/>
        <w:rPr>
          <w:b/>
          <w:sz w:val="22"/>
          <w:szCs w:val="22"/>
        </w:rPr>
      </w:pPr>
      <w:r w:rsidRPr="0088167B">
        <w:rPr>
          <w:b/>
          <w:sz w:val="22"/>
          <w:szCs w:val="22"/>
        </w:rPr>
        <w:t xml:space="preserve">CỦA LUẬN </w:t>
      </w:r>
      <w:proofErr w:type="gramStart"/>
      <w:r w:rsidRPr="0088167B">
        <w:rPr>
          <w:b/>
          <w:sz w:val="22"/>
          <w:szCs w:val="22"/>
        </w:rPr>
        <w:t>ÁN</w:t>
      </w:r>
      <w:proofErr w:type="gramEnd"/>
      <w:r w:rsidRPr="0088167B">
        <w:rPr>
          <w:b/>
          <w:sz w:val="22"/>
          <w:szCs w:val="22"/>
        </w:rPr>
        <w:t xml:space="preserve"> TIẾN SĨ</w:t>
      </w:r>
    </w:p>
    <w:p w:rsidR="00CB787A" w:rsidRPr="0088167B" w:rsidRDefault="00CB787A" w:rsidP="00CB787A">
      <w:pPr>
        <w:rPr>
          <w:sz w:val="22"/>
          <w:szCs w:val="22"/>
        </w:rPr>
      </w:pPr>
    </w:p>
    <w:p w:rsidR="008410E5" w:rsidRPr="0088167B" w:rsidRDefault="00CB787A" w:rsidP="008410E5">
      <w:pPr>
        <w:jc w:val="both"/>
        <w:rPr>
          <w:b/>
          <w:sz w:val="22"/>
          <w:szCs w:val="22"/>
        </w:rPr>
      </w:pPr>
      <w:proofErr w:type="spellStart"/>
      <w:r w:rsidRPr="0088167B">
        <w:rPr>
          <w:b/>
          <w:sz w:val="22"/>
          <w:szCs w:val="22"/>
        </w:rPr>
        <w:t>Tên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đề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tài</w:t>
      </w:r>
      <w:proofErr w:type="spellEnd"/>
      <w:r w:rsidRPr="0088167B">
        <w:rPr>
          <w:b/>
          <w:sz w:val="22"/>
          <w:szCs w:val="22"/>
        </w:rPr>
        <w:t>:</w:t>
      </w:r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Một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số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bài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toán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điều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khiển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được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vững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của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hệ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động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lực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mô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tả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bởi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phương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trình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gramStart"/>
      <w:r w:rsidRPr="0088167B">
        <w:rPr>
          <w:b/>
          <w:sz w:val="22"/>
          <w:szCs w:val="22"/>
        </w:rPr>
        <w:t>vi</w:t>
      </w:r>
      <w:proofErr w:type="gram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phân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có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trễ</w:t>
      </w:r>
      <w:proofErr w:type="spellEnd"/>
      <w:r w:rsidRPr="0088167B">
        <w:rPr>
          <w:b/>
          <w:sz w:val="22"/>
          <w:szCs w:val="22"/>
        </w:rPr>
        <w:t xml:space="preserve"> </w:t>
      </w:r>
    </w:p>
    <w:p w:rsidR="008410E5" w:rsidRPr="0088167B" w:rsidRDefault="008410E5" w:rsidP="008410E5">
      <w:pPr>
        <w:jc w:val="both"/>
        <w:rPr>
          <w:b/>
          <w:sz w:val="22"/>
          <w:szCs w:val="22"/>
        </w:rPr>
      </w:pPr>
    </w:p>
    <w:p w:rsidR="00CB787A" w:rsidRPr="0088167B" w:rsidRDefault="00CB787A" w:rsidP="008410E5">
      <w:pPr>
        <w:spacing w:line="360" w:lineRule="auto"/>
        <w:rPr>
          <w:sz w:val="22"/>
          <w:szCs w:val="22"/>
        </w:rPr>
      </w:pPr>
      <w:proofErr w:type="spellStart"/>
      <w:r w:rsidRPr="0088167B">
        <w:rPr>
          <w:b/>
          <w:sz w:val="22"/>
          <w:szCs w:val="22"/>
        </w:rPr>
        <w:t>Chuyên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ngành</w:t>
      </w:r>
      <w:proofErr w:type="spellEnd"/>
      <w:r w:rsidRPr="0088167B">
        <w:rPr>
          <w:sz w:val="22"/>
          <w:szCs w:val="22"/>
        </w:rPr>
        <w:t xml:space="preserve">: </w:t>
      </w:r>
      <w:proofErr w:type="spellStart"/>
      <w:r w:rsidRPr="0088167B">
        <w:rPr>
          <w:sz w:val="22"/>
          <w:szCs w:val="22"/>
        </w:rPr>
        <w:t>Phương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trình</w:t>
      </w:r>
      <w:proofErr w:type="spellEnd"/>
      <w:r w:rsidRPr="0088167B">
        <w:rPr>
          <w:sz w:val="22"/>
          <w:szCs w:val="22"/>
        </w:rPr>
        <w:t xml:space="preserve"> </w:t>
      </w:r>
      <w:proofErr w:type="gramStart"/>
      <w:r w:rsidRPr="0088167B">
        <w:rPr>
          <w:sz w:val="22"/>
          <w:szCs w:val="22"/>
        </w:rPr>
        <w:t>vi</w:t>
      </w:r>
      <w:proofErr w:type="gram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phân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và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tích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phân</w:t>
      </w:r>
      <w:proofErr w:type="spellEnd"/>
    </w:p>
    <w:p w:rsidR="00CB787A" w:rsidRPr="0088167B" w:rsidRDefault="00A24521" w:rsidP="008410E5">
      <w:pPr>
        <w:spacing w:line="360" w:lineRule="auto"/>
        <w:rPr>
          <w:sz w:val="22"/>
          <w:szCs w:val="22"/>
        </w:rPr>
      </w:pPr>
      <w:proofErr w:type="spellStart"/>
      <w:r w:rsidRPr="0088167B">
        <w:rPr>
          <w:b/>
          <w:sz w:val="22"/>
          <w:szCs w:val="22"/>
        </w:rPr>
        <w:t>Mã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số</w:t>
      </w:r>
      <w:proofErr w:type="spellEnd"/>
      <w:r w:rsidRPr="0088167B">
        <w:rPr>
          <w:sz w:val="22"/>
          <w:szCs w:val="22"/>
        </w:rPr>
        <w:t>: 9</w:t>
      </w:r>
      <w:r w:rsidR="00CB787A" w:rsidRPr="0088167B">
        <w:rPr>
          <w:sz w:val="22"/>
          <w:szCs w:val="22"/>
        </w:rPr>
        <w:t>.46.01.03</w:t>
      </w:r>
    </w:p>
    <w:p w:rsidR="00CB787A" w:rsidRPr="0088167B" w:rsidRDefault="00CB787A" w:rsidP="008410E5">
      <w:pPr>
        <w:spacing w:line="360" w:lineRule="auto"/>
        <w:rPr>
          <w:b/>
          <w:sz w:val="22"/>
          <w:szCs w:val="22"/>
        </w:rPr>
      </w:pPr>
      <w:proofErr w:type="spellStart"/>
      <w:r w:rsidRPr="0088167B">
        <w:rPr>
          <w:b/>
          <w:sz w:val="22"/>
          <w:szCs w:val="22"/>
        </w:rPr>
        <w:t>Nghiên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cứu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sinh</w:t>
      </w:r>
      <w:proofErr w:type="spellEnd"/>
      <w:r w:rsidRPr="0088167B">
        <w:rPr>
          <w:b/>
          <w:sz w:val="22"/>
          <w:szCs w:val="22"/>
        </w:rPr>
        <w:t xml:space="preserve">: </w:t>
      </w:r>
      <w:proofErr w:type="spellStart"/>
      <w:r w:rsidRPr="0088167B">
        <w:rPr>
          <w:sz w:val="22"/>
          <w:szCs w:val="22"/>
        </w:rPr>
        <w:t>Nguyễn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Thị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Hồng</w:t>
      </w:r>
      <w:proofErr w:type="spellEnd"/>
    </w:p>
    <w:p w:rsidR="00CB787A" w:rsidRPr="0088167B" w:rsidRDefault="00CB787A" w:rsidP="008410E5">
      <w:pPr>
        <w:rPr>
          <w:sz w:val="22"/>
          <w:szCs w:val="22"/>
        </w:rPr>
      </w:pPr>
      <w:proofErr w:type="spellStart"/>
      <w:r w:rsidRPr="0088167B">
        <w:rPr>
          <w:b/>
          <w:sz w:val="22"/>
          <w:szCs w:val="22"/>
        </w:rPr>
        <w:t>Tập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thể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hướng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dẫn</w:t>
      </w:r>
      <w:proofErr w:type="spellEnd"/>
      <w:r w:rsidRPr="0088167B">
        <w:rPr>
          <w:sz w:val="22"/>
          <w:szCs w:val="22"/>
        </w:rPr>
        <w:t xml:space="preserve">: GS. </w:t>
      </w:r>
      <w:proofErr w:type="gramStart"/>
      <w:r w:rsidRPr="0088167B">
        <w:rPr>
          <w:sz w:val="22"/>
          <w:szCs w:val="22"/>
        </w:rPr>
        <w:t>TSKH.</w:t>
      </w:r>
      <w:proofErr w:type="gram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Nguyễn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Khoa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Sơn</w:t>
      </w:r>
      <w:proofErr w:type="spellEnd"/>
      <w:r w:rsidRPr="0088167B">
        <w:rPr>
          <w:sz w:val="22"/>
          <w:szCs w:val="22"/>
        </w:rPr>
        <w:t xml:space="preserve">, </w:t>
      </w:r>
      <w:proofErr w:type="spellStart"/>
      <w:r w:rsidRPr="0088167B">
        <w:rPr>
          <w:sz w:val="22"/>
          <w:szCs w:val="22"/>
        </w:rPr>
        <w:t>Viện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Toán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học</w:t>
      </w:r>
      <w:proofErr w:type="spellEnd"/>
      <w:r w:rsidRPr="0088167B">
        <w:rPr>
          <w:sz w:val="22"/>
          <w:szCs w:val="22"/>
        </w:rPr>
        <w:t xml:space="preserve"> (</w:t>
      </w:r>
      <w:proofErr w:type="spellStart"/>
      <w:r w:rsidRPr="0088167B">
        <w:rPr>
          <w:sz w:val="22"/>
          <w:szCs w:val="22"/>
        </w:rPr>
        <w:t>hướng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dẫn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chính</w:t>
      </w:r>
      <w:proofErr w:type="spellEnd"/>
      <w:r w:rsidRPr="0088167B">
        <w:rPr>
          <w:sz w:val="22"/>
          <w:szCs w:val="22"/>
        </w:rPr>
        <w:t>)</w:t>
      </w:r>
    </w:p>
    <w:p w:rsidR="00CB787A" w:rsidRPr="0088167B" w:rsidRDefault="008410E5" w:rsidP="008410E5">
      <w:pPr>
        <w:spacing w:line="360" w:lineRule="auto"/>
        <w:rPr>
          <w:sz w:val="22"/>
          <w:szCs w:val="22"/>
        </w:rPr>
      </w:pPr>
      <w:r w:rsidRPr="0088167B">
        <w:rPr>
          <w:sz w:val="22"/>
          <w:szCs w:val="22"/>
        </w:rPr>
        <w:t xml:space="preserve">    </w:t>
      </w:r>
      <w:r w:rsidR="009212B7">
        <w:rPr>
          <w:sz w:val="22"/>
          <w:szCs w:val="22"/>
        </w:rPr>
        <w:t xml:space="preserve">                               </w:t>
      </w:r>
      <w:proofErr w:type="gramStart"/>
      <w:r w:rsidR="00CB787A" w:rsidRPr="0088167B">
        <w:rPr>
          <w:sz w:val="22"/>
          <w:szCs w:val="22"/>
        </w:rPr>
        <w:t>PSG.</w:t>
      </w:r>
      <w:proofErr w:type="gramEnd"/>
      <w:r w:rsidR="00CB787A" w:rsidRPr="0088167B">
        <w:rPr>
          <w:sz w:val="22"/>
          <w:szCs w:val="22"/>
        </w:rPr>
        <w:t xml:space="preserve"> TS. </w:t>
      </w:r>
      <w:proofErr w:type="spellStart"/>
      <w:r w:rsidR="00CB787A" w:rsidRPr="0088167B">
        <w:rPr>
          <w:sz w:val="22"/>
          <w:szCs w:val="22"/>
        </w:rPr>
        <w:t>Đỗ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Đức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Thuận</w:t>
      </w:r>
      <w:proofErr w:type="spellEnd"/>
      <w:r w:rsidR="00CB787A" w:rsidRPr="0088167B">
        <w:rPr>
          <w:sz w:val="22"/>
          <w:szCs w:val="22"/>
        </w:rPr>
        <w:t xml:space="preserve">, </w:t>
      </w:r>
      <w:proofErr w:type="spellStart"/>
      <w:r w:rsidR="00CB787A" w:rsidRPr="0088167B">
        <w:rPr>
          <w:sz w:val="22"/>
          <w:szCs w:val="22"/>
        </w:rPr>
        <w:t>Đại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học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Bách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Khoa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Hà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Nội</w:t>
      </w:r>
      <w:proofErr w:type="spellEnd"/>
      <w:r w:rsidR="00CB787A" w:rsidRPr="0088167B">
        <w:rPr>
          <w:sz w:val="22"/>
          <w:szCs w:val="22"/>
        </w:rPr>
        <w:t xml:space="preserve"> (</w:t>
      </w:r>
      <w:proofErr w:type="spellStart"/>
      <w:r w:rsidR="00CB787A" w:rsidRPr="0088167B">
        <w:rPr>
          <w:sz w:val="22"/>
          <w:szCs w:val="22"/>
        </w:rPr>
        <w:t>hướng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dẫn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phụ</w:t>
      </w:r>
      <w:proofErr w:type="spellEnd"/>
      <w:r w:rsidR="00CB787A" w:rsidRPr="0088167B">
        <w:rPr>
          <w:sz w:val="22"/>
          <w:szCs w:val="22"/>
        </w:rPr>
        <w:t>)</w:t>
      </w:r>
    </w:p>
    <w:p w:rsidR="00CB787A" w:rsidRPr="0088167B" w:rsidRDefault="00CB787A" w:rsidP="008410E5">
      <w:pPr>
        <w:spacing w:line="360" w:lineRule="auto"/>
        <w:rPr>
          <w:sz w:val="22"/>
          <w:szCs w:val="22"/>
        </w:rPr>
      </w:pPr>
      <w:proofErr w:type="spellStart"/>
      <w:r w:rsidRPr="0088167B">
        <w:rPr>
          <w:b/>
          <w:sz w:val="22"/>
          <w:szCs w:val="22"/>
        </w:rPr>
        <w:t>Cơ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sở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đào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tạo</w:t>
      </w:r>
      <w:proofErr w:type="spellEnd"/>
      <w:r w:rsidRPr="0088167B">
        <w:rPr>
          <w:sz w:val="22"/>
          <w:szCs w:val="22"/>
        </w:rPr>
        <w:t xml:space="preserve">: </w:t>
      </w:r>
      <w:proofErr w:type="spellStart"/>
      <w:r w:rsidRPr="0088167B">
        <w:rPr>
          <w:sz w:val="22"/>
          <w:szCs w:val="22"/>
        </w:rPr>
        <w:t>Viện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Toán</w:t>
      </w:r>
      <w:proofErr w:type="spellEnd"/>
      <w:r w:rsidRPr="0088167B">
        <w:rPr>
          <w:sz w:val="22"/>
          <w:szCs w:val="22"/>
        </w:rPr>
        <w:t xml:space="preserve"> </w:t>
      </w:r>
      <w:proofErr w:type="spellStart"/>
      <w:r w:rsidRPr="0088167B">
        <w:rPr>
          <w:sz w:val="22"/>
          <w:szCs w:val="22"/>
        </w:rPr>
        <w:t>học</w:t>
      </w:r>
      <w:proofErr w:type="spellEnd"/>
    </w:p>
    <w:p w:rsidR="00573BA9" w:rsidRPr="0088167B" w:rsidRDefault="00CB787A" w:rsidP="00573BA9">
      <w:pPr>
        <w:spacing w:line="360" w:lineRule="auto"/>
        <w:rPr>
          <w:b/>
          <w:sz w:val="22"/>
          <w:szCs w:val="22"/>
        </w:rPr>
      </w:pPr>
      <w:proofErr w:type="spellStart"/>
      <w:r w:rsidRPr="0088167B">
        <w:rPr>
          <w:b/>
          <w:sz w:val="22"/>
          <w:szCs w:val="22"/>
        </w:rPr>
        <w:t>Những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kết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quả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mới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của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luận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án</w:t>
      </w:r>
      <w:proofErr w:type="spellEnd"/>
    </w:p>
    <w:p w:rsidR="00CB787A" w:rsidRPr="00B71460" w:rsidRDefault="00B71460" w:rsidP="00B71460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573BA9" w:rsidRPr="00B71460">
        <w:rPr>
          <w:sz w:val="22"/>
          <w:szCs w:val="22"/>
        </w:rPr>
        <w:t>N</w:t>
      </w:r>
      <w:r w:rsidR="007A5941" w:rsidRPr="00B71460">
        <w:rPr>
          <w:sz w:val="22"/>
          <w:szCs w:val="22"/>
        </w:rPr>
        <w:t>hận</w:t>
      </w:r>
      <w:proofErr w:type="gramEnd"/>
      <w:r w:rsidR="007A5941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được</w:t>
      </w:r>
      <w:proofErr w:type="spellEnd"/>
      <w:r w:rsidR="007A5941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các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công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thức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tính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bán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kính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điều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khiển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được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xấp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xỉ</w:t>
      </w:r>
      <w:proofErr w:type="spellEnd"/>
      <w:r w:rsidR="007A5941" w:rsidRPr="00B71460">
        <w:rPr>
          <w:sz w:val="22"/>
          <w:szCs w:val="22"/>
        </w:rPr>
        <w:t xml:space="preserve"> </w:t>
      </w:r>
      <w:proofErr w:type="spellStart"/>
      <w:r w:rsidR="00EC47DF" w:rsidRPr="00B71460">
        <w:rPr>
          <w:sz w:val="22"/>
          <w:szCs w:val="22"/>
        </w:rPr>
        <w:t>phức</w:t>
      </w:r>
      <w:proofErr w:type="spellEnd"/>
      <w:r w:rsidR="00EC47DF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trong</w:t>
      </w:r>
      <w:proofErr w:type="spellEnd"/>
      <w:r w:rsidR="007A5941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không</w:t>
      </w:r>
      <w:proofErr w:type="spellEnd"/>
      <w:r w:rsidR="007A5941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gian</w:t>
      </w:r>
      <w:proofErr w:type="spellEnd"/>
      <w:r w:rsidR="007A5941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trạng</w:t>
      </w:r>
      <w:proofErr w:type="spellEnd"/>
      <w:r w:rsidR="007A5941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thái</w:t>
      </w:r>
      <w:proofErr w:type="spellEnd"/>
      <w:r w:rsidR="007A5941" w:rsidRPr="00B71460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≔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(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-h, </m:t>
            </m:r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)</m:t>
        </m:r>
      </m:oMath>
      <w:r w:rsidR="00CB787A" w:rsidRPr="00B71460">
        <w:rPr>
          <w:sz w:val="22"/>
          <w:szCs w:val="22"/>
        </w:rPr>
        <w:t>, bán k</w:t>
      </w:r>
      <w:proofErr w:type="spellStart"/>
      <w:r w:rsidR="004E743E" w:rsidRPr="00B71460">
        <w:rPr>
          <w:sz w:val="22"/>
          <w:szCs w:val="22"/>
        </w:rPr>
        <w:t>ính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điều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khiển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được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Euclide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EC47DF" w:rsidRPr="00B71460">
        <w:rPr>
          <w:sz w:val="22"/>
          <w:szCs w:val="22"/>
        </w:rPr>
        <w:t>phức</w:t>
      </w:r>
      <w:proofErr w:type="spellEnd"/>
      <w:r w:rsidR="00EC47DF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của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0D58B1" w:rsidRPr="00B71460">
        <w:rPr>
          <w:sz w:val="22"/>
          <w:szCs w:val="22"/>
        </w:rPr>
        <w:t>các</w:t>
      </w:r>
      <w:proofErr w:type="spellEnd"/>
      <w:r w:rsidR="000D58B1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hệ</w:t>
      </w:r>
      <w:proofErr w:type="spellEnd"/>
      <w:r w:rsidR="000D58B1" w:rsidRPr="00B71460">
        <w:rPr>
          <w:sz w:val="22"/>
          <w:szCs w:val="22"/>
        </w:rPr>
        <w:t xml:space="preserve"> </w:t>
      </w:r>
      <w:proofErr w:type="spellStart"/>
      <w:r w:rsidR="000D58B1" w:rsidRPr="00B71460">
        <w:rPr>
          <w:sz w:val="22"/>
          <w:szCs w:val="22"/>
        </w:rPr>
        <w:t>điều</w:t>
      </w:r>
      <w:proofErr w:type="spellEnd"/>
      <w:r w:rsidR="000D58B1" w:rsidRPr="00B71460">
        <w:rPr>
          <w:sz w:val="22"/>
          <w:szCs w:val="22"/>
        </w:rPr>
        <w:t xml:space="preserve"> </w:t>
      </w:r>
      <w:proofErr w:type="spellStart"/>
      <w:r w:rsidR="000D58B1" w:rsidRPr="00B71460">
        <w:rPr>
          <w:sz w:val="22"/>
          <w:szCs w:val="22"/>
        </w:rPr>
        <w:t>khiển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tuyến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tính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có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trễ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rời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rạc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có</w:t>
      </w:r>
      <w:proofErr w:type="spellEnd"/>
      <w:r w:rsidR="007A5941" w:rsidRPr="00B71460">
        <w:rPr>
          <w:sz w:val="22"/>
          <w:szCs w:val="22"/>
        </w:rPr>
        <w:t xml:space="preserve"> </w:t>
      </w:r>
      <w:proofErr w:type="spellStart"/>
      <w:r w:rsidR="007A5941" w:rsidRPr="00B71460">
        <w:rPr>
          <w:sz w:val="22"/>
          <w:szCs w:val="22"/>
        </w:rPr>
        <w:t>dạng</w:t>
      </w:r>
      <w:proofErr w:type="spellEnd"/>
      <w:r w:rsidR="007A5941" w:rsidRPr="00B71460">
        <w:rPr>
          <w:sz w:val="22"/>
          <w:szCs w:val="22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+…+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u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, t≥0</m:t>
        </m:r>
      </m:oMath>
      <w:r w:rsidR="00424ACD" w:rsidRPr="00B71460">
        <w:rPr>
          <w:sz w:val="22"/>
          <w:szCs w:val="22"/>
        </w:rPr>
        <w:t>,</w:t>
      </w:r>
      <w:r w:rsidR="0056229A" w:rsidRPr="00B71460">
        <w:rPr>
          <w:sz w:val="22"/>
          <w:szCs w:val="22"/>
        </w:rPr>
        <w:t xml:space="preserve"> </w:t>
      </w:r>
      <w:proofErr w:type="spellStart"/>
      <w:r w:rsidR="00573BA9" w:rsidRPr="00B71460">
        <w:rPr>
          <w:sz w:val="22"/>
          <w:szCs w:val="22"/>
        </w:rPr>
        <w:t>trong</w:t>
      </w:r>
      <w:proofErr w:type="spellEnd"/>
      <w:r w:rsidR="00573BA9" w:rsidRPr="00B71460">
        <w:rPr>
          <w:sz w:val="22"/>
          <w:szCs w:val="22"/>
        </w:rPr>
        <w:t xml:space="preserve"> </w:t>
      </w:r>
      <w:proofErr w:type="spellStart"/>
      <w:r w:rsidR="00573BA9" w:rsidRPr="00B71460">
        <w:rPr>
          <w:sz w:val="22"/>
          <w:szCs w:val="22"/>
        </w:rPr>
        <w:t>đó</w:t>
      </w:r>
      <w:proofErr w:type="spellEnd"/>
      <w:r w:rsidR="00573BA9" w:rsidRPr="00B71460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∈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, u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∈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m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K </m:t>
        </m:r>
      </m:oMath>
      <w:r w:rsidR="00424ACD" w:rsidRPr="00B71460">
        <w:rPr>
          <w:sz w:val="22"/>
          <w:szCs w:val="22"/>
        </w:rPr>
        <w:t xml:space="preserve"> là trường số thực hoặc phức, dưới giả thiết</w:t>
      </w:r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các</w:t>
      </w:r>
      <w:proofErr w:type="spellEnd"/>
      <w:r w:rsidR="00CB787A" w:rsidRPr="00B71460">
        <w:rPr>
          <w:sz w:val="22"/>
          <w:szCs w:val="22"/>
        </w:rPr>
        <w:t xml:space="preserve"> ma </w:t>
      </w:r>
      <w:proofErr w:type="spellStart"/>
      <w:r w:rsidR="00CB787A" w:rsidRPr="00B71460">
        <w:rPr>
          <w:sz w:val="22"/>
          <w:szCs w:val="22"/>
        </w:rPr>
        <w:t>trận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của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hệ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chịu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tác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động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của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các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nhiễu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có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cấu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trúc</w:t>
      </w:r>
      <w:proofErr w:type="spellEnd"/>
      <w:r w:rsidR="00CB787A" w:rsidRPr="00B71460">
        <w:rPr>
          <w:sz w:val="22"/>
          <w:szCs w:val="22"/>
        </w:rPr>
        <w:t>.</w:t>
      </w:r>
    </w:p>
    <w:p w:rsidR="0056229A" w:rsidRPr="0088167B" w:rsidRDefault="0056229A" w:rsidP="0056229A">
      <w:pPr>
        <w:pStyle w:val="ListParagraph"/>
        <w:rPr>
          <w:b/>
          <w:sz w:val="22"/>
          <w:szCs w:val="22"/>
        </w:rPr>
      </w:pPr>
    </w:p>
    <w:p w:rsidR="007E7EF6" w:rsidRPr="00B71460" w:rsidRDefault="00B71460" w:rsidP="00B7146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6229A" w:rsidRPr="00B71460">
        <w:rPr>
          <w:sz w:val="22"/>
          <w:szCs w:val="22"/>
        </w:rPr>
        <w:t>Nhận</w:t>
      </w:r>
      <w:r w:rsidR="00652FA9" w:rsidRPr="00B71460">
        <w:rPr>
          <w:sz w:val="22"/>
          <w:szCs w:val="22"/>
        </w:rPr>
        <w:t xml:space="preserve"> </w:t>
      </w:r>
      <w:proofErr w:type="spellStart"/>
      <w:r w:rsidR="00652FA9" w:rsidRPr="00B71460">
        <w:rPr>
          <w:sz w:val="22"/>
          <w:szCs w:val="22"/>
        </w:rPr>
        <w:t>các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công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thức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tính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bán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k</w:t>
      </w:r>
      <w:r w:rsidR="004E743E" w:rsidRPr="00B71460">
        <w:rPr>
          <w:sz w:val="22"/>
          <w:szCs w:val="22"/>
        </w:rPr>
        <w:t>ính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điều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khiển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được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Euclide</w:t>
      </w:r>
      <w:proofErr w:type="spellEnd"/>
      <w:r w:rsidR="00AA0DE0" w:rsidRPr="00B71460">
        <w:rPr>
          <w:sz w:val="22"/>
          <w:szCs w:val="22"/>
        </w:rPr>
        <w:t xml:space="preserve"> </w:t>
      </w:r>
      <w:proofErr w:type="spellStart"/>
      <w:r w:rsidR="00AA0DE0" w:rsidRPr="00B71460">
        <w:rPr>
          <w:sz w:val="22"/>
          <w:szCs w:val="22"/>
        </w:rPr>
        <w:t>phức</w:t>
      </w:r>
      <w:proofErr w:type="spellEnd"/>
      <w:r w:rsidR="00CB787A" w:rsidRPr="00B71460">
        <w:rPr>
          <w:sz w:val="22"/>
          <w:szCs w:val="22"/>
        </w:rPr>
        <w:t xml:space="preserve">, </w:t>
      </w:r>
      <w:proofErr w:type="spellStart"/>
      <w:r w:rsidR="00CB787A" w:rsidRPr="00B71460">
        <w:rPr>
          <w:sz w:val="22"/>
          <w:szCs w:val="22"/>
        </w:rPr>
        <w:t>bán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CB787A" w:rsidRPr="00B71460">
        <w:rPr>
          <w:sz w:val="22"/>
          <w:szCs w:val="22"/>
        </w:rPr>
        <w:t>kín</w:t>
      </w:r>
      <w:r w:rsidR="004E743E" w:rsidRPr="00B71460">
        <w:rPr>
          <w:sz w:val="22"/>
          <w:szCs w:val="22"/>
        </w:rPr>
        <w:t>h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điều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khiển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được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chính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xác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phức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trong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không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gian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trạng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thái</w:t>
      </w:r>
      <w:proofErr w:type="spellEnd"/>
      <w:r w:rsidR="007E7EF6" w:rsidRPr="00B71460">
        <w:rPr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-h,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p>
            </m:sSup>
          </m:e>
        </m:d>
      </m:oMath>
      <w:r w:rsidR="00CB787A" w:rsidRPr="00B71460">
        <w:rPr>
          <w:sz w:val="22"/>
          <w:szCs w:val="22"/>
        </w:rPr>
        <w:t xml:space="preserve">, </w:t>
      </w:r>
      <w:proofErr w:type="spellStart"/>
      <w:r w:rsidR="00CB787A" w:rsidRPr="00B71460">
        <w:rPr>
          <w:sz w:val="22"/>
          <w:szCs w:val="22"/>
        </w:rPr>
        <w:t>bán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kính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điều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khiển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được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xấp</w:t>
      </w:r>
      <w:proofErr w:type="spellEnd"/>
      <w:r w:rsidR="004E743E" w:rsidRPr="00B71460">
        <w:rPr>
          <w:sz w:val="22"/>
          <w:szCs w:val="22"/>
        </w:rPr>
        <w:t xml:space="preserve"> </w:t>
      </w:r>
      <w:proofErr w:type="spellStart"/>
      <w:r w:rsidR="004E743E" w:rsidRPr="00B71460">
        <w:rPr>
          <w:sz w:val="22"/>
          <w:szCs w:val="22"/>
        </w:rPr>
        <w:t>xỉ</w:t>
      </w:r>
      <w:proofErr w:type="spellEnd"/>
      <w:r w:rsidR="00CB787A" w:rsidRPr="00B71460">
        <w:rPr>
          <w:sz w:val="22"/>
          <w:szCs w:val="22"/>
        </w:rPr>
        <w:t xml:space="preserve"> </w:t>
      </w:r>
      <w:proofErr w:type="spellStart"/>
      <w:r w:rsidR="00EC47DF" w:rsidRPr="00B71460">
        <w:rPr>
          <w:sz w:val="22"/>
          <w:szCs w:val="22"/>
        </w:rPr>
        <w:t>phức</w:t>
      </w:r>
      <w:proofErr w:type="spellEnd"/>
      <w:r w:rsidR="00EC47DF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trong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không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gian</w:t>
      </w:r>
      <w:proofErr w:type="spellEnd"/>
      <w:r w:rsidR="007E7EF6" w:rsidRPr="00B71460">
        <w:rPr>
          <w:sz w:val="22"/>
          <w:szCs w:val="22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</m:sSub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-h,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p>
            </m:sSup>
          </m:e>
        </m:d>
      </m:oMath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của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0D58B1" w:rsidRPr="00B71460">
        <w:rPr>
          <w:sz w:val="22"/>
          <w:szCs w:val="22"/>
        </w:rPr>
        <w:t>các</w:t>
      </w:r>
      <w:proofErr w:type="spellEnd"/>
      <w:r w:rsidR="000D58B1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hệ</w:t>
      </w:r>
      <w:proofErr w:type="spellEnd"/>
      <w:r w:rsidR="000D58B1" w:rsidRPr="00B71460">
        <w:rPr>
          <w:sz w:val="22"/>
          <w:szCs w:val="22"/>
        </w:rPr>
        <w:t xml:space="preserve"> </w:t>
      </w:r>
      <w:proofErr w:type="spellStart"/>
      <w:r w:rsidR="000D58B1" w:rsidRPr="00B71460">
        <w:rPr>
          <w:sz w:val="22"/>
          <w:szCs w:val="22"/>
        </w:rPr>
        <w:t>tuyến</w:t>
      </w:r>
      <w:proofErr w:type="spellEnd"/>
      <w:r w:rsidR="000D58B1" w:rsidRPr="00B71460">
        <w:rPr>
          <w:sz w:val="22"/>
          <w:szCs w:val="22"/>
        </w:rPr>
        <w:t xml:space="preserve"> </w:t>
      </w:r>
      <w:proofErr w:type="spellStart"/>
      <w:r w:rsidR="000D58B1" w:rsidRPr="00B71460">
        <w:rPr>
          <w:sz w:val="22"/>
          <w:szCs w:val="22"/>
        </w:rPr>
        <w:t>tính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trung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hòa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được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mô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tả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bởi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phương</w:t>
      </w:r>
      <w:proofErr w:type="spellEnd"/>
      <w:r w:rsidR="007E7EF6" w:rsidRPr="00B71460">
        <w:rPr>
          <w:sz w:val="22"/>
          <w:szCs w:val="22"/>
        </w:rPr>
        <w:t xml:space="preserve"> </w:t>
      </w:r>
      <w:proofErr w:type="spellStart"/>
      <w:r w:rsidR="007E7EF6" w:rsidRPr="00B71460">
        <w:rPr>
          <w:sz w:val="22"/>
          <w:szCs w:val="22"/>
        </w:rPr>
        <w:t>trình</w:t>
      </w:r>
      <w:proofErr w:type="spellEnd"/>
      <w:r w:rsidR="0056229A" w:rsidRPr="00B71460">
        <w:rPr>
          <w:sz w:val="22"/>
          <w:szCs w:val="22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-1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acc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t-h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x(t-h)+Bu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, t≥0</m:t>
        </m:r>
      </m:oMath>
      <w:r w:rsidR="00424ACD" w:rsidRPr="00B71460">
        <w:rPr>
          <w:sz w:val="22"/>
          <w:szCs w:val="22"/>
        </w:rPr>
        <w:t>,</w:t>
      </w:r>
      <w:r w:rsidR="0056229A" w:rsidRPr="00B71460">
        <w:rPr>
          <w:sz w:val="22"/>
          <w:szCs w:val="22"/>
        </w:rPr>
        <w:t xml:space="preserve"> </w:t>
      </w:r>
      <w:proofErr w:type="spellStart"/>
      <w:r w:rsidR="00573BA9" w:rsidRPr="00B71460">
        <w:rPr>
          <w:sz w:val="22"/>
          <w:szCs w:val="22"/>
        </w:rPr>
        <w:t>trong</w:t>
      </w:r>
      <w:proofErr w:type="spellEnd"/>
      <w:r w:rsidR="00573BA9" w:rsidRPr="00B71460">
        <w:rPr>
          <w:sz w:val="22"/>
          <w:szCs w:val="22"/>
        </w:rPr>
        <w:t xml:space="preserve"> </w:t>
      </w:r>
      <w:proofErr w:type="spellStart"/>
      <w:r w:rsidR="00573BA9" w:rsidRPr="00B71460">
        <w:rPr>
          <w:sz w:val="22"/>
          <w:szCs w:val="22"/>
        </w:rPr>
        <w:t>đó</w:t>
      </w:r>
      <w:proofErr w:type="spellEnd"/>
      <w:r w:rsidR="0056229A" w:rsidRPr="00B71460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∈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, u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∈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m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 K </m:t>
        </m:r>
      </m:oMath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là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trường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s</w:t>
      </w:r>
      <w:r w:rsidR="0056229A" w:rsidRPr="00B71460">
        <w:rPr>
          <w:sz w:val="22"/>
          <w:szCs w:val="22"/>
        </w:rPr>
        <w:t>ố</w:t>
      </w:r>
      <w:proofErr w:type="spellEnd"/>
      <w:r w:rsidR="0056229A" w:rsidRPr="00B71460">
        <w:rPr>
          <w:sz w:val="22"/>
          <w:szCs w:val="22"/>
        </w:rPr>
        <w:t xml:space="preserve"> </w:t>
      </w:r>
      <w:proofErr w:type="spellStart"/>
      <w:r w:rsidR="0056229A" w:rsidRPr="00B71460">
        <w:rPr>
          <w:sz w:val="22"/>
          <w:szCs w:val="22"/>
        </w:rPr>
        <w:t>thực</w:t>
      </w:r>
      <w:proofErr w:type="spellEnd"/>
      <w:r w:rsidR="0056229A" w:rsidRPr="00B71460">
        <w:rPr>
          <w:sz w:val="22"/>
          <w:szCs w:val="22"/>
        </w:rPr>
        <w:t xml:space="preserve"> </w:t>
      </w:r>
      <w:proofErr w:type="spellStart"/>
      <w:r w:rsidR="0056229A" w:rsidRPr="00B71460">
        <w:rPr>
          <w:sz w:val="22"/>
          <w:szCs w:val="22"/>
        </w:rPr>
        <w:t>hoặc</w:t>
      </w:r>
      <w:proofErr w:type="spellEnd"/>
      <w:r w:rsidR="0056229A" w:rsidRPr="00B71460">
        <w:rPr>
          <w:sz w:val="22"/>
          <w:szCs w:val="22"/>
        </w:rPr>
        <w:t xml:space="preserve"> </w:t>
      </w:r>
      <w:proofErr w:type="spellStart"/>
      <w:r w:rsidR="0056229A" w:rsidRPr="00B71460">
        <w:rPr>
          <w:sz w:val="22"/>
          <w:szCs w:val="22"/>
        </w:rPr>
        <w:t>phức</w:t>
      </w:r>
      <w:proofErr w:type="spellEnd"/>
      <w:r w:rsidR="0056229A" w:rsidRPr="00B71460">
        <w:rPr>
          <w:sz w:val="22"/>
          <w:szCs w:val="22"/>
        </w:rPr>
        <w:t xml:space="preserve">, </w:t>
      </w:r>
      <w:proofErr w:type="spellStart"/>
      <w:r w:rsidR="0056229A" w:rsidRPr="00B71460">
        <w:rPr>
          <w:sz w:val="22"/>
          <w:szCs w:val="22"/>
        </w:rPr>
        <w:t>dưới</w:t>
      </w:r>
      <w:proofErr w:type="spellEnd"/>
      <w:r w:rsidR="0056229A" w:rsidRPr="00B71460">
        <w:rPr>
          <w:sz w:val="22"/>
          <w:szCs w:val="22"/>
        </w:rPr>
        <w:t xml:space="preserve"> </w:t>
      </w:r>
      <w:proofErr w:type="spellStart"/>
      <w:r w:rsidR="0056229A" w:rsidRPr="00B71460">
        <w:rPr>
          <w:sz w:val="22"/>
          <w:szCs w:val="22"/>
        </w:rPr>
        <w:t>giả</w:t>
      </w:r>
      <w:proofErr w:type="spellEnd"/>
      <w:r w:rsidR="0056229A" w:rsidRPr="00B71460">
        <w:rPr>
          <w:sz w:val="22"/>
          <w:szCs w:val="22"/>
        </w:rPr>
        <w:t xml:space="preserve"> </w:t>
      </w:r>
      <w:proofErr w:type="spellStart"/>
      <w:r w:rsidR="0056229A" w:rsidRPr="00B71460">
        <w:rPr>
          <w:sz w:val="22"/>
          <w:szCs w:val="22"/>
        </w:rPr>
        <w:t>thiết</w:t>
      </w:r>
      <w:proofErr w:type="spellEnd"/>
      <w:r w:rsidR="0056229A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các</w:t>
      </w:r>
      <w:proofErr w:type="spellEnd"/>
      <w:r w:rsidR="00424ACD" w:rsidRPr="00B71460">
        <w:rPr>
          <w:sz w:val="22"/>
          <w:szCs w:val="22"/>
        </w:rPr>
        <w:t xml:space="preserve"> ma </w:t>
      </w:r>
      <w:proofErr w:type="spellStart"/>
      <w:r w:rsidR="00424ACD" w:rsidRPr="00B71460">
        <w:rPr>
          <w:sz w:val="22"/>
          <w:szCs w:val="22"/>
        </w:rPr>
        <w:t>trận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của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hệ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chịu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tác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động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của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các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nhiễu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có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cấu</w:t>
      </w:r>
      <w:proofErr w:type="spellEnd"/>
      <w:r w:rsidR="00424ACD" w:rsidRPr="00B71460">
        <w:rPr>
          <w:sz w:val="22"/>
          <w:szCs w:val="22"/>
        </w:rPr>
        <w:t xml:space="preserve"> </w:t>
      </w:r>
      <w:proofErr w:type="spellStart"/>
      <w:r w:rsidR="00424ACD" w:rsidRPr="00B71460">
        <w:rPr>
          <w:sz w:val="22"/>
          <w:szCs w:val="22"/>
        </w:rPr>
        <w:t>trúc</w:t>
      </w:r>
      <w:proofErr w:type="spellEnd"/>
      <w:r w:rsidR="007E7EF6" w:rsidRPr="00B71460">
        <w:rPr>
          <w:sz w:val="22"/>
          <w:szCs w:val="22"/>
        </w:rPr>
        <w:t>.</w:t>
      </w:r>
    </w:p>
    <w:p w:rsidR="00CB787A" w:rsidRPr="0088167B" w:rsidRDefault="00CB787A" w:rsidP="007E7EF6">
      <w:pPr>
        <w:spacing w:line="276" w:lineRule="auto"/>
        <w:ind w:left="1800"/>
        <w:jc w:val="both"/>
        <w:rPr>
          <w:sz w:val="22"/>
          <w:szCs w:val="22"/>
        </w:rPr>
      </w:pPr>
    </w:p>
    <w:p w:rsidR="00424ACD" w:rsidRDefault="00B71460" w:rsidP="00B7146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6229A" w:rsidRPr="0088167B">
        <w:rPr>
          <w:sz w:val="22"/>
          <w:szCs w:val="22"/>
        </w:rPr>
        <w:t xml:space="preserve">Nhận </w:t>
      </w:r>
      <w:proofErr w:type="spellStart"/>
      <w:r w:rsidR="0056229A" w:rsidRPr="0088167B">
        <w:rPr>
          <w:sz w:val="22"/>
          <w:szCs w:val="22"/>
        </w:rPr>
        <w:t>được</w:t>
      </w:r>
      <w:proofErr w:type="spellEnd"/>
      <w:r w:rsidR="007E7EF6" w:rsidRPr="0088167B">
        <w:rPr>
          <w:sz w:val="22"/>
          <w:szCs w:val="22"/>
        </w:rPr>
        <w:t xml:space="preserve"> </w:t>
      </w:r>
      <w:proofErr w:type="spellStart"/>
      <w:r w:rsidR="00C158BC" w:rsidRPr="0088167B">
        <w:rPr>
          <w:sz w:val="22"/>
          <w:szCs w:val="22"/>
        </w:rPr>
        <w:t>một</w:t>
      </w:r>
      <w:proofErr w:type="spellEnd"/>
      <w:r w:rsidR="00C158BC" w:rsidRPr="0088167B">
        <w:rPr>
          <w:sz w:val="22"/>
          <w:szCs w:val="22"/>
        </w:rPr>
        <w:t xml:space="preserve"> </w:t>
      </w:r>
      <w:proofErr w:type="spellStart"/>
      <w:r w:rsidR="00C158BC" w:rsidRPr="0088167B">
        <w:rPr>
          <w:sz w:val="22"/>
          <w:szCs w:val="22"/>
        </w:rPr>
        <w:t>số</w:t>
      </w:r>
      <w:proofErr w:type="spellEnd"/>
      <w:r w:rsidR="00C158BC" w:rsidRPr="0088167B">
        <w:rPr>
          <w:sz w:val="22"/>
          <w:szCs w:val="22"/>
        </w:rPr>
        <w:t xml:space="preserve"> </w:t>
      </w:r>
      <w:proofErr w:type="spellStart"/>
      <w:r w:rsidR="00C158BC" w:rsidRPr="0088167B">
        <w:rPr>
          <w:sz w:val="22"/>
          <w:szCs w:val="22"/>
        </w:rPr>
        <w:t>công</w:t>
      </w:r>
      <w:proofErr w:type="spellEnd"/>
      <w:r w:rsidR="00C158BC" w:rsidRPr="0088167B">
        <w:rPr>
          <w:sz w:val="22"/>
          <w:szCs w:val="22"/>
        </w:rPr>
        <w:t xml:space="preserve"> </w:t>
      </w:r>
      <w:proofErr w:type="spellStart"/>
      <w:r w:rsidR="00C158BC" w:rsidRPr="0088167B">
        <w:rPr>
          <w:sz w:val="22"/>
          <w:szCs w:val="22"/>
        </w:rPr>
        <w:t>thức</w:t>
      </w:r>
      <w:proofErr w:type="spellEnd"/>
      <w:r w:rsidR="00C158BC" w:rsidRPr="0088167B">
        <w:rPr>
          <w:sz w:val="22"/>
          <w:szCs w:val="22"/>
        </w:rPr>
        <w:t xml:space="preserve"> </w:t>
      </w:r>
      <w:proofErr w:type="spellStart"/>
      <w:r w:rsidR="00C158BC" w:rsidRPr="0088167B">
        <w:rPr>
          <w:sz w:val="22"/>
          <w:szCs w:val="22"/>
        </w:rPr>
        <w:t>và</w:t>
      </w:r>
      <w:proofErr w:type="spellEnd"/>
      <w:r w:rsidR="00C158BC" w:rsidRPr="0088167B">
        <w:rPr>
          <w:sz w:val="22"/>
          <w:szCs w:val="22"/>
        </w:rPr>
        <w:t xml:space="preserve"> </w:t>
      </w:r>
      <w:proofErr w:type="spellStart"/>
      <w:r w:rsidR="007E7EF6" w:rsidRPr="0088167B">
        <w:rPr>
          <w:sz w:val="22"/>
          <w:szCs w:val="22"/>
        </w:rPr>
        <w:t>các</w:t>
      </w:r>
      <w:proofErr w:type="spellEnd"/>
      <w:r w:rsidR="007E7EF6" w:rsidRPr="0088167B">
        <w:rPr>
          <w:sz w:val="22"/>
          <w:szCs w:val="22"/>
        </w:rPr>
        <w:t xml:space="preserve"> </w:t>
      </w:r>
      <w:proofErr w:type="spellStart"/>
      <w:r w:rsidR="00C158BC" w:rsidRPr="0088167B">
        <w:rPr>
          <w:sz w:val="22"/>
          <w:szCs w:val="22"/>
        </w:rPr>
        <w:t>đánh</w:t>
      </w:r>
      <w:proofErr w:type="spellEnd"/>
      <w:r w:rsidR="00C158BC" w:rsidRPr="0088167B">
        <w:rPr>
          <w:sz w:val="22"/>
          <w:szCs w:val="22"/>
        </w:rPr>
        <w:t xml:space="preserve"> </w:t>
      </w:r>
      <w:proofErr w:type="spellStart"/>
      <w:r w:rsidR="00C158BC" w:rsidRPr="0088167B">
        <w:rPr>
          <w:sz w:val="22"/>
          <w:szCs w:val="22"/>
        </w:rPr>
        <w:t>giá</w:t>
      </w:r>
      <w:proofErr w:type="spellEnd"/>
      <w:r w:rsidR="00C158BC" w:rsidRPr="0088167B">
        <w:rPr>
          <w:sz w:val="22"/>
          <w:szCs w:val="22"/>
        </w:rPr>
        <w:t xml:space="preserve"> </w:t>
      </w:r>
      <w:proofErr w:type="spellStart"/>
      <w:r w:rsidR="00C158BC" w:rsidRPr="0088167B">
        <w:rPr>
          <w:sz w:val="22"/>
          <w:szCs w:val="22"/>
        </w:rPr>
        <w:t>cho</w:t>
      </w:r>
      <w:proofErr w:type="spellEnd"/>
      <w:r w:rsidR="007E7EF6" w:rsidRPr="0088167B">
        <w:rPr>
          <w:sz w:val="22"/>
          <w:szCs w:val="22"/>
        </w:rPr>
        <w:t xml:space="preserve"> </w:t>
      </w:r>
      <w:proofErr w:type="spellStart"/>
      <w:r w:rsidR="007E7EF6" w:rsidRPr="0088167B">
        <w:rPr>
          <w:sz w:val="22"/>
          <w:szCs w:val="22"/>
        </w:rPr>
        <w:t>các</w:t>
      </w:r>
      <w:proofErr w:type="spellEnd"/>
      <w:r w:rsidR="00CB787A" w:rsidRPr="0088167B">
        <w:rPr>
          <w:sz w:val="22"/>
          <w:szCs w:val="22"/>
        </w:rPr>
        <w:t xml:space="preserve"> </w:t>
      </w:r>
      <w:proofErr w:type="spellStart"/>
      <w:r w:rsidR="00CB787A" w:rsidRPr="0088167B">
        <w:rPr>
          <w:sz w:val="22"/>
          <w:szCs w:val="22"/>
        </w:rPr>
        <w:t>b</w:t>
      </w:r>
      <w:r w:rsidR="004E743E" w:rsidRPr="0088167B">
        <w:rPr>
          <w:sz w:val="22"/>
          <w:szCs w:val="22"/>
        </w:rPr>
        <w:t>án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kính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điều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khiển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được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phổ</w:t>
      </w:r>
      <w:proofErr w:type="spellEnd"/>
      <w:r w:rsidR="007E7EF6" w:rsidRPr="0088167B">
        <w:rPr>
          <w:sz w:val="22"/>
          <w:szCs w:val="22"/>
        </w:rPr>
        <w:t xml:space="preserve"> </w:t>
      </w:r>
      <w:proofErr w:type="spellStart"/>
      <w:r w:rsidR="007E7EF6" w:rsidRPr="0088167B">
        <w:rPr>
          <w:sz w:val="22"/>
          <w:szCs w:val="22"/>
        </w:rPr>
        <w:t>phức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và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bán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kính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điều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khiển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được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xấp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xỉ</w:t>
      </w:r>
      <w:proofErr w:type="spellEnd"/>
      <w:r w:rsidR="007E7EF6" w:rsidRPr="0088167B">
        <w:rPr>
          <w:sz w:val="22"/>
          <w:szCs w:val="22"/>
        </w:rPr>
        <w:t xml:space="preserve"> </w:t>
      </w:r>
      <w:proofErr w:type="spellStart"/>
      <w:r w:rsidR="007E7EF6" w:rsidRPr="0088167B">
        <w:rPr>
          <w:sz w:val="22"/>
          <w:szCs w:val="22"/>
        </w:rPr>
        <w:t>phức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trong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không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gian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trạng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thái</w:t>
      </w:r>
      <w:proofErr w:type="spellEnd"/>
      <w:r w:rsidR="004E743E" w:rsidRPr="0088167B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∁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L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-h,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∁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p>
            </m:sSup>
          </m:e>
        </m:d>
        <m:r>
          <w:rPr>
            <w:rFonts w:ascii="Cambria Math" w:hAnsi="Cambria Math"/>
            <w:sz w:val="22"/>
            <w:szCs w:val="22"/>
          </w:rPr>
          <m:t>, 1&lt;p&lt;∞</m:t>
        </m:r>
      </m:oMath>
      <w:r w:rsidR="00AA0DE0" w:rsidRPr="0088167B">
        <w:rPr>
          <w:sz w:val="22"/>
          <w:szCs w:val="22"/>
        </w:rPr>
        <w:t xml:space="preserve">, </w:t>
      </w:r>
      <w:r w:rsidR="00CB787A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của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4E743E" w:rsidRPr="0088167B">
        <w:rPr>
          <w:sz w:val="22"/>
          <w:szCs w:val="22"/>
        </w:rPr>
        <w:t>hệ</w:t>
      </w:r>
      <w:proofErr w:type="spellEnd"/>
      <w:r w:rsidR="004E743E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điều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khiển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tuyến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tính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có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trễ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tổng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quát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được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mô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tả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bởi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phương</w:t>
      </w:r>
      <w:proofErr w:type="spellEnd"/>
      <w:r w:rsidR="000D58B1" w:rsidRPr="0088167B">
        <w:rPr>
          <w:sz w:val="22"/>
          <w:szCs w:val="22"/>
        </w:rPr>
        <w:t xml:space="preserve"> </w:t>
      </w:r>
      <w:proofErr w:type="spellStart"/>
      <w:r w:rsidR="000D58B1" w:rsidRPr="0088167B">
        <w:rPr>
          <w:sz w:val="22"/>
          <w:szCs w:val="22"/>
        </w:rPr>
        <w:t>trình</w:t>
      </w:r>
      <w:proofErr w:type="spellEnd"/>
      <w:r w:rsidR="000D58B1" w:rsidRPr="0088167B">
        <w:rPr>
          <w:sz w:val="22"/>
          <w:szCs w:val="22"/>
        </w:rPr>
        <w:t xml:space="preserve"> </w:t>
      </w:r>
      <w:r w:rsidR="00EC47DF" w:rsidRPr="0088167B">
        <w:rPr>
          <w:sz w:val="22"/>
          <w:szCs w:val="22"/>
        </w:rPr>
        <w:t xml:space="preserve">vi </w:t>
      </w:r>
      <w:proofErr w:type="spellStart"/>
      <w:r w:rsidR="00EC47DF" w:rsidRPr="0088167B">
        <w:rPr>
          <w:sz w:val="22"/>
          <w:szCs w:val="22"/>
        </w:rPr>
        <w:t>phân</w:t>
      </w:r>
      <w:proofErr w:type="spellEnd"/>
      <w:r w:rsidR="00EC47DF" w:rsidRPr="0088167B">
        <w:rPr>
          <w:sz w:val="22"/>
          <w:szCs w:val="22"/>
        </w:rPr>
        <w:t xml:space="preserve"> </w:t>
      </w:r>
      <w:proofErr w:type="spellStart"/>
      <w:r w:rsidR="00EC47DF" w:rsidRPr="0088167B">
        <w:rPr>
          <w:sz w:val="22"/>
          <w:szCs w:val="22"/>
        </w:rPr>
        <w:t>phiếm</w:t>
      </w:r>
      <w:proofErr w:type="spellEnd"/>
      <w:r w:rsidR="00EC47DF" w:rsidRPr="0088167B">
        <w:rPr>
          <w:sz w:val="22"/>
          <w:szCs w:val="22"/>
        </w:rPr>
        <w:t xml:space="preserve"> </w:t>
      </w:r>
      <w:proofErr w:type="spellStart"/>
      <w:r w:rsidR="00EC47DF" w:rsidRPr="0088167B">
        <w:rPr>
          <w:sz w:val="22"/>
          <w:szCs w:val="22"/>
        </w:rPr>
        <w:t>hàm</w:t>
      </w:r>
      <w:proofErr w:type="spellEnd"/>
      <w:r w:rsidR="007E7EF6" w:rsidRPr="0088167B">
        <w:rPr>
          <w:sz w:val="22"/>
          <w:szCs w:val="22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acc>
        <m: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nary>
          <m:naryPr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-h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θ</m:t>
                    </m:r>
                  </m:e>
                </m:d>
              </m:e>
            </m:d>
            <m:r>
              <w:rPr>
                <w:rFonts w:ascii="Cambria Math" w:hAnsi="Cambria Math"/>
                <w:sz w:val="22"/>
                <w:szCs w:val="22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t+θ</m:t>
                </m:r>
              </m:e>
            </m:d>
          </m:e>
        </m:nary>
        <m:r>
          <w:rPr>
            <w:rFonts w:ascii="Cambria Math" w:hAnsi="Cambria Math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u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t≥0, </m:t>
        </m:r>
      </m:oMath>
      <w:r w:rsidR="0056229A" w:rsidRPr="0088167B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x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∈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</m:sSup>
        <m:r>
          <w:rPr>
            <w:rFonts w:ascii="Cambria Math" w:hAnsi="Cambria Math"/>
            <w:sz w:val="22"/>
            <w:szCs w:val="22"/>
          </w:rPr>
          <m:t>, u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∈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m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,  K </m:t>
        </m:r>
      </m:oMath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là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trường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s</w:t>
      </w:r>
      <w:r w:rsidR="0056229A" w:rsidRPr="0088167B">
        <w:rPr>
          <w:sz w:val="22"/>
          <w:szCs w:val="22"/>
        </w:rPr>
        <w:t>ố</w:t>
      </w:r>
      <w:proofErr w:type="spellEnd"/>
      <w:r w:rsidR="0056229A" w:rsidRPr="0088167B">
        <w:rPr>
          <w:sz w:val="22"/>
          <w:szCs w:val="22"/>
        </w:rPr>
        <w:t xml:space="preserve"> </w:t>
      </w:r>
      <w:proofErr w:type="spellStart"/>
      <w:r w:rsidR="0056229A" w:rsidRPr="0088167B">
        <w:rPr>
          <w:sz w:val="22"/>
          <w:szCs w:val="22"/>
        </w:rPr>
        <w:t>thực</w:t>
      </w:r>
      <w:proofErr w:type="spellEnd"/>
      <w:r w:rsidR="0056229A" w:rsidRPr="0088167B">
        <w:rPr>
          <w:sz w:val="22"/>
          <w:szCs w:val="22"/>
        </w:rPr>
        <w:t xml:space="preserve"> </w:t>
      </w:r>
      <w:proofErr w:type="spellStart"/>
      <w:r w:rsidR="0056229A" w:rsidRPr="0088167B">
        <w:rPr>
          <w:sz w:val="22"/>
          <w:szCs w:val="22"/>
        </w:rPr>
        <w:t>hoặc</w:t>
      </w:r>
      <w:proofErr w:type="spellEnd"/>
      <w:r w:rsidR="0056229A" w:rsidRPr="0088167B">
        <w:rPr>
          <w:sz w:val="22"/>
          <w:szCs w:val="22"/>
        </w:rPr>
        <w:t xml:space="preserve"> </w:t>
      </w:r>
      <w:proofErr w:type="spellStart"/>
      <w:r w:rsidR="0056229A" w:rsidRPr="0088167B">
        <w:rPr>
          <w:sz w:val="22"/>
          <w:szCs w:val="22"/>
        </w:rPr>
        <w:t>phức</w:t>
      </w:r>
      <w:proofErr w:type="spellEnd"/>
      <w:r w:rsidR="0056229A" w:rsidRPr="0088167B">
        <w:rPr>
          <w:sz w:val="22"/>
          <w:szCs w:val="22"/>
        </w:rPr>
        <w:t xml:space="preserve">, </w:t>
      </w:r>
      <w:proofErr w:type="spellStart"/>
      <w:r w:rsidR="0056229A" w:rsidRPr="0088167B">
        <w:rPr>
          <w:sz w:val="22"/>
          <w:szCs w:val="22"/>
        </w:rPr>
        <w:t>dưới</w:t>
      </w:r>
      <w:proofErr w:type="spellEnd"/>
      <w:r w:rsidR="0056229A" w:rsidRPr="0088167B">
        <w:rPr>
          <w:sz w:val="22"/>
          <w:szCs w:val="22"/>
        </w:rPr>
        <w:t xml:space="preserve"> </w:t>
      </w:r>
      <w:proofErr w:type="spellStart"/>
      <w:r w:rsidR="0056229A" w:rsidRPr="0088167B">
        <w:rPr>
          <w:sz w:val="22"/>
          <w:szCs w:val="22"/>
        </w:rPr>
        <w:t>giả</w:t>
      </w:r>
      <w:proofErr w:type="spellEnd"/>
      <w:r w:rsidR="0056229A" w:rsidRPr="0088167B">
        <w:rPr>
          <w:sz w:val="22"/>
          <w:szCs w:val="22"/>
        </w:rPr>
        <w:t xml:space="preserve"> </w:t>
      </w:r>
      <w:proofErr w:type="spellStart"/>
      <w:r w:rsidR="0056229A" w:rsidRPr="0088167B">
        <w:rPr>
          <w:sz w:val="22"/>
          <w:szCs w:val="22"/>
        </w:rPr>
        <w:t>thiết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các</w:t>
      </w:r>
      <w:proofErr w:type="spellEnd"/>
      <w:r w:rsidR="00424ACD" w:rsidRPr="0088167B">
        <w:rPr>
          <w:sz w:val="22"/>
          <w:szCs w:val="22"/>
        </w:rPr>
        <w:t xml:space="preserve"> ma </w:t>
      </w:r>
      <w:proofErr w:type="spellStart"/>
      <w:r w:rsidR="00424ACD" w:rsidRPr="0088167B">
        <w:rPr>
          <w:sz w:val="22"/>
          <w:szCs w:val="22"/>
        </w:rPr>
        <w:t>trận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của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hệ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chịu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tác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động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của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các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nhiễu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có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cấu</w:t>
      </w:r>
      <w:proofErr w:type="spellEnd"/>
      <w:r w:rsidR="00424ACD" w:rsidRPr="0088167B">
        <w:rPr>
          <w:sz w:val="22"/>
          <w:szCs w:val="22"/>
        </w:rPr>
        <w:t xml:space="preserve"> </w:t>
      </w:r>
      <w:proofErr w:type="spellStart"/>
      <w:r w:rsidR="00424ACD" w:rsidRPr="0088167B">
        <w:rPr>
          <w:sz w:val="22"/>
          <w:szCs w:val="22"/>
        </w:rPr>
        <w:t>trúc</w:t>
      </w:r>
      <w:proofErr w:type="spellEnd"/>
      <w:r w:rsidR="00424ACD" w:rsidRPr="0088167B">
        <w:rPr>
          <w:sz w:val="22"/>
          <w:szCs w:val="22"/>
        </w:rPr>
        <w:t>.</w:t>
      </w:r>
    </w:p>
    <w:p w:rsidR="00B71460" w:rsidRPr="0088167B" w:rsidRDefault="00B71460" w:rsidP="00B71460">
      <w:pPr>
        <w:spacing w:line="276" w:lineRule="auto"/>
        <w:jc w:val="both"/>
        <w:rPr>
          <w:sz w:val="22"/>
          <w:szCs w:val="22"/>
        </w:rPr>
      </w:pPr>
    </w:p>
    <w:p w:rsidR="004E743E" w:rsidRPr="00B71460" w:rsidRDefault="00B71460" w:rsidP="004E743E">
      <w:pPr>
        <w:spacing w:line="276" w:lineRule="auto"/>
        <w:ind w:left="180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proofErr w:type="spellStart"/>
      <w:r w:rsidR="009212B7">
        <w:rPr>
          <w:i/>
          <w:sz w:val="22"/>
          <w:szCs w:val="22"/>
        </w:rPr>
        <w:t>Hà</w:t>
      </w:r>
      <w:proofErr w:type="spellEnd"/>
      <w:r w:rsidR="009212B7">
        <w:rPr>
          <w:i/>
          <w:sz w:val="22"/>
          <w:szCs w:val="22"/>
        </w:rPr>
        <w:t xml:space="preserve"> </w:t>
      </w:r>
      <w:proofErr w:type="spellStart"/>
      <w:r w:rsidR="009212B7">
        <w:rPr>
          <w:i/>
          <w:sz w:val="22"/>
          <w:szCs w:val="22"/>
        </w:rPr>
        <w:t>Nội</w:t>
      </w:r>
      <w:proofErr w:type="spellEnd"/>
      <w:r w:rsidR="009212B7">
        <w:rPr>
          <w:i/>
          <w:sz w:val="22"/>
          <w:szCs w:val="22"/>
        </w:rPr>
        <w:t xml:space="preserve">, </w:t>
      </w:r>
      <w:proofErr w:type="spellStart"/>
      <w:r w:rsidR="009212B7">
        <w:rPr>
          <w:i/>
          <w:sz w:val="22"/>
          <w:szCs w:val="22"/>
        </w:rPr>
        <w:t>ngày</w:t>
      </w:r>
      <w:proofErr w:type="spellEnd"/>
      <w:r w:rsidR="009212B7">
        <w:rPr>
          <w:i/>
          <w:sz w:val="22"/>
          <w:szCs w:val="22"/>
        </w:rPr>
        <w:t xml:space="preserve"> 12 </w:t>
      </w:r>
      <w:proofErr w:type="spellStart"/>
      <w:r w:rsidR="009212B7">
        <w:rPr>
          <w:i/>
          <w:sz w:val="22"/>
          <w:szCs w:val="22"/>
        </w:rPr>
        <w:t>tháng</w:t>
      </w:r>
      <w:proofErr w:type="spellEnd"/>
      <w:r w:rsidR="009212B7">
        <w:rPr>
          <w:i/>
          <w:sz w:val="22"/>
          <w:szCs w:val="22"/>
        </w:rPr>
        <w:t xml:space="preserve"> 11</w:t>
      </w:r>
      <w:r w:rsidRPr="00B71460">
        <w:rPr>
          <w:i/>
          <w:sz w:val="22"/>
          <w:szCs w:val="22"/>
        </w:rPr>
        <w:t xml:space="preserve"> </w:t>
      </w:r>
      <w:proofErr w:type="spellStart"/>
      <w:r w:rsidRPr="00B71460">
        <w:rPr>
          <w:i/>
          <w:sz w:val="22"/>
          <w:szCs w:val="22"/>
        </w:rPr>
        <w:t>năm</w:t>
      </w:r>
      <w:proofErr w:type="spellEnd"/>
      <w:r w:rsidRPr="00B71460">
        <w:rPr>
          <w:i/>
          <w:sz w:val="22"/>
          <w:szCs w:val="22"/>
        </w:rPr>
        <w:t xml:space="preserve"> 2020</w:t>
      </w:r>
    </w:p>
    <w:p w:rsidR="00CB787A" w:rsidRPr="0088167B" w:rsidRDefault="00CB787A" w:rsidP="00CB787A">
      <w:pPr>
        <w:rPr>
          <w:b/>
          <w:sz w:val="22"/>
          <w:szCs w:val="22"/>
        </w:rPr>
      </w:pPr>
      <w:r w:rsidRPr="0088167B">
        <w:rPr>
          <w:b/>
          <w:sz w:val="22"/>
          <w:szCs w:val="22"/>
        </w:rPr>
        <w:t xml:space="preserve">            Ý </w:t>
      </w:r>
      <w:proofErr w:type="spellStart"/>
      <w:r w:rsidRPr="0088167B">
        <w:rPr>
          <w:b/>
          <w:sz w:val="22"/>
          <w:szCs w:val="22"/>
        </w:rPr>
        <w:t>kiến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của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tập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thể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hướng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dẫn</w:t>
      </w:r>
      <w:proofErr w:type="spellEnd"/>
      <w:r w:rsidRPr="0088167B">
        <w:rPr>
          <w:b/>
          <w:sz w:val="22"/>
          <w:szCs w:val="22"/>
        </w:rPr>
        <w:t xml:space="preserve">                                                </w:t>
      </w:r>
      <w:proofErr w:type="spellStart"/>
      <w:r w:rsidRPr="0088167B">
        <w:rPr>
          <w:b/>
          <w:sz w:val="22"/>
          <w:szCs w:val="22"/>
        </w:rPr>
        <w:t>Nghiên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cứu</w:t>
      </w:r>
      <w:proofErr w:type="spellEnd"/>
      <w:r w:rsidRPr="0088167B">
        <w:rPr>
          <w:b/>
          <w:sz w:val="22"/>
          <w:szCs w:val="22"/>
        </w:rPr>
        <w:t xml:space="preserve"> </w:t>
      </w:r>
      <w:proofErr w:type="spellStart"/>
      <w:r w:rsidRPr="0088167B">
        <w:rPr>
          <w:b/>
          <w:sz w:val="22"/>
          <w:szCs w:val="22"/>
        </w:rPr>
        <w:t>sinh</w:t>
      </w:r>
      <w:proofErr w:type="spellEnd"/>
    </w:p>
    <w:p w:rsidR="00CB787A" w:rsidRDefault="00CB787A" w:rsidP="00CB787A">
      <w:pPr>
        <w:rPr>
          <w:b/>
          <w:sz w:val="22"/>
          <w:szCs w:val="22"/>
        </w:rPr>
      </w:pPr>
    </w:p>
    <w:p w:rsidR="00B71460" w:rsidRDefault="00B71460" w:rsidP="00CB787A">
      <w:pPr>
        <w:rPr>
          <w:b/>
          <w:sz w:val="22"/>
          <w:szCs w:val="22"/>
        </w:rPr>
      </w:pPr>
    </w:p>
    <w:p w:rsidR="00704974" w:rsidRPr="0088167B" w:rsidRDefault="00704974" w:rsidP="00CB7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spellStart"/>
      <w:r>
        <w:rPr>
          <w:b/>
          <w:sz w:val="22"/>
          <w:szCs w:val="22"/>
        </w:rPr>
        <w:t>Nguyễn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Khoa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Sơn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</w:t>
      </w:r>
      <w:proofErr w:type="spellStart"/>
      <w:r>
        <w:rPr>
          <w:b/>
          <w:sz w:val="22"/>
          <w:szCs w:val="22"/>
        </w:rPr>
        <w:t>Nguyễn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Thị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Hồng</w:t>
      </w:r>
      <w:proofErr w:type="spellEnd"/>
    </w:p>
    <w:p w:rsidR="00CB787A" w:rsidRPr="0088167B" w:rsidRDefault="00CB787A" w:rsidP="00CB787A">
      <w:pPr>
        <w:rPr>
          <w:sz w:val="22"/>
          <w:szCs w:val="22"/>
        </w:rPr>
      </w:pPr>
    </w:p>
    <w:p w:rsidR="00424ACD" w:rsidRPr="0088167B" w:rsidRDefault="00424ACD" w:rsidP="00CB787A">
      <w:pPr>
        <w:rPr>
          <w:sz w:val="22"/>
          <w:szCs w:val="22"/>
        </w:rPr>
      </w:pPr>
    </w:p>
    <w:p w:rsidR="00424ACD" w:rsidRPr="0088167B" w:rsidRDefault="00424ACD" w:rsidP="00CB787A">
      <w:pPr>
        <w:rPr>
          <w:sz w:val="22"/>
          <w:szCs w:val="22"/>
        </w:rPr>
      </w:pPr>
    </w:p>
    <w:p w:rsidR="00CB787A" w:rsidRPr="0088167B" w:rsidRDefault="00CB787A" w:rsidP="00CB787A">
      <w:pPr>
        <w:rPr>
          <w:sz w:val="22"/>
          <w:szCs w:val="22"/>
        </w:rPr>
      </w:pPr>
      <w:r w:rsidRPr="0088167B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CB787A" w:rsidRPr="0088167B" w:rsidRDefault="00CB787A" w:rsidP="00CB787A">
      <w:pPr>
        <w:rPr>
          <w:noProof/>
          <w:sz w:val="22"/>
          <w:szCs w:val="22"/>
        </w:rPr>
      </w:pPr>
    </w:p>
    <w:p w:rsidR="00CB787A" w:rsidRPr="0088167B" w:rsidRDefault="00CB787A" w:rsidP="00CB787A">
      <w:pPr>
        <w:rPr>
          <w:sz w:val="22"/>
          <w:szCs w:val="22"/>
        </w:rPr>
      </w:pPr>
    </w:p>
    <w:p w:rsidR="00CB787A" w:rsidRPr="0088167B" w:rsidRDefault="00CB787A" w:rsidP="00CB787A">
      <w:pPr>
        <w:rPr>
          <w:sz w:val="22"/>
          <w:szCs w:val="22"/>
        </w:rPr>
      </w:pPr>
    </w:p>
    <w:p w:rsidR="001E7443" w:rsidRPr="0088167B" w:rsidRDefault="001E7443">
      <w:pPr>
        <w:rPr>
          <w:sz w:val="22"/>
          <w:szCs w:val="22"/>
        </w:rPr>
      </w:pPr>
    </w:p>
    <w:sectPr w:rsidR="001E7443" w:rsidRPr="0088167B" w:rsidSect="00543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C07"/>
    <w:multiLevelType w:val="hybridMultilevel"/>
    <w:tmpl w:val="4B0091FE"/>
    <w:lvl w:ilvl="0" w:tplc="B3401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FF"/>
    <w:multiLevelType w:val="hybridMultilevel"/>
    <w:tmpl w:val="8D520DDE"/>
    <w:lvl w:ilvl="0" w:tplc="48AA2D7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7C2A99"/>
    <w:multiLevelType w:val="hybridMultilevel"/>
    <w:tmpl w:val="DB5E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252"/>
    <w:rsid w:val="000D58B1"/>
    <w:rsid w:val="001E7443"/>
    <w:rsid w:val="00424ACD"/>
    <w:rsid w:val="004727E4"/>
    <w:rsid w:val="004B6252"/>
    <w:rsid w:val="004E743E"/>
    <w:rsid w:val="00505640"/>
    <w:rsid w:val="0050653E"/>
    <w:rsid w:val="00543883"/>
    <w:rsid w:val="0056229A"/>
    <w:rsid w:val="00573BA9"/>
    <w:rsid w:val="006228F3"/>
    <w:rsid w:val="00652FA9"/>
    <w:rsid w:val="006D6C5A"/>
    <w:rsid w:val="006E18D6"/>
    <w:rsid w:val="00704974"/>
    <w:rsid w:val="007223AC"/>
    <w:rsid w:val="007A5941"/>
    <w:rsid w:val="007E7EF6"/>
    <w:rsid w:val="008410E5"/>
    <w:rsid w:val="0088167B"/>
    <w:rsid w:val="00896ADB"/>
    <w:rsid w:val="008B0E60"/>
    <w:rsid w:val="009212B7"/>
    <w:rsid w:val="009F5C78"/>
    <w:rsid w:val="00A24521"/>
    <w:rsid w:val="00AA0DE0"/>
    <w:rsid w:val="00B71460"/>
    <w:rsid w:val="00C06F63"/>
    <w:rsid w:val="00C158BC"/>
    <w:rsid w:val="00C248F6"/>
    <w:rsid w:val="00C92B2F"/>
    <w:rsid w:val="00CB787A"/>
    <w:rsid w:val="00DC2E71"/>
    <w:rsid w:val="00E1328E"/>
    <w:rsid w:val="00EC47DF"/>
    <w:rsid w:val="00EC52F0"/>
    <w:rsid w:val="00F2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4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941"/>
    <w:pPr>
      <w:ind w:left="720"/>
      <w:contextualSpacing/>
    </w:pPr>
    <w:rPr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tvdt02</cp:lastModifiedBy>
  <cp:revision>2</cp:revision>
  <cp:lastPrinted>2020-11-12T09:34:00Z</cp:lastPrinted>
  <dcterms:created xsi:type="dcterms:W3CDTF">2021-01-08T02:12:00Z</dcterms:created>
  <dcterms:modified xsi:type="dcterms:W3CDTF">2021-01-08T02:12:00Z</dcterms:modified>
</cp:coreProperties>
</file>