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A88" w:rsidRPr="006774FE" w:rsidRDefault="00C53A88" w:rsidP="006B0C16">
      <w:pPr>
        <w:spacing w:after="0" w:line="240" w:lineRule="auto"/>
        <w:jc w:val="center"/>
        <w:rPr>
          <w:rFonts w:ascii="Times New Roman" w:hAnsi="Times New Roman"/>
          <w:b/>
          <w:sz w:val="32"/>
          <w:szCs w:val="32"/>
        </w:rPr>
      </w:pPr>
      <w:r w:rsidRPr="006774FE">
        <w:rPr>
          <w:rFonts w:ascii="Times New Roman" w:hAnsi="Times New Roman"/>
          <w:b/>
          <w:sz w:val="32"/>
          <w:szCs w:val="32"/>
        </w:rPr>
        <w:t>Danh mục bài báo và thang điểm</w:t>
      </w:r>
    </w:p>
    <w:p w:rsidR="00C53A88" w:rsidRDefault="00C53A88" w:rsidP="006B0C16">
      <w:pPr>
        <w:spacing w:after="0" w:line="240" w:lineRule="auto"/>
        <w:ind w:left="806" w:hanging="176"/>
        <w:jc w:val="center"/>
        <w:rPr>
          <w:rFonts w:ascii="Times New Roman" w:hAnsi="Times New Roman"/>
          <w:b/>
          <w:sz w:val="32"/>
          <w:szCs w:val="32"/>
          <w:lang w:val="vi-VN"/>
        </w:rPr>
      </w:pPr>
      <w:r w:rsidRPr="006774FE">
        <w:rPr>
          <w:rFonts w:ascii="Times New Roman" w:hAnsi="Times New Roman"/>
          <w:b/>
          <w:sz w:val="32"/>
          <w:szCs w:val="32"/>
        </w:rPr>
        <w:t xml:space="preserve">của Hội đồng giáo sư ngành Toán </w:t>
      </w:r>
      <w:r>
        <w:rPr>
          <w:rFonts w:ascii="Times New Roman" w:hAnsi="Times New Roman"/>
          <w:b/>
          <w:sz w:val="32"/>
          <w:szCs w:val="32"/>
        </w:rPr>
        <w:t>từ</w:t>
      </w:r>
      <w:r>
        <w:rPr>
          <w:rFonts w:ascii="Times New Roman" w:hAnsi="Times New Roman"/>
          <w:b/>
          <w:sz w:val="32"/>
          <w:szCs w:val="32"/>
          <w:lang w:val="vi-VN"/>
        </w:rPr>
        <w:t xml:space="preserve"> </w:t>
      </w:r>
      <w:r w:rsidRPr="006774FE">
        <w:rPr>
          <w:rFonts w:ascii="Times New Roman" w:hAnsi="Times New Roman"/>
          <w:b/>
          <w:sz w:val="32"/>
          <w:szCs w:val="32"/>
        </w:rPr>
        <w:t xml:space="preserve">năm </w:t>
      </w:r>
      <w:r>
        <w:rPr>
          <w:rFonts w:ascii="Times New Roman" w:hAnsi="Times New Roman"/>
          <w:b/>
          <w:sz w:val="32"/>
          <w:szCs w:val="32"/>
          <w:lang w:val="vi-VN"/>
        </w:rPr>
        <w:t>2025</w:t>
      </w:r>
    </w:p>
    <w:p w:rsidR="00C53A88" w:rsidRDefault="00C53A88" w:rsidP="006B0C16">
      <w:pPr>
        <w:spacing w:after="0" w:line="240" w:lineRule="auto"/>
        <w:ind w:left="806" w:hanging="176"/>
        <w:jc w:val="center"/>
        <w:rPr>
          <w:rFonts w:ascii="Times New Roman" w:hAnsi="Times New Roman"/>
          <w:b/>
          <w:sz w:val="32"/>
          <w:szCs w:val="32"/>
          <w:lang w:val="vi-VN"/>
        </w:rPr>
      </w:pPr>
    </w:p>
    <w:p w:rsidR="00C53A88" w:rsidRDefault="00C53A88" w:rsidP="006B0C16">
      <w:pPr>
        <w:spacing w:after="0" w:line="240" w:lineRule="auto"/>
        <w:ind w:left="806" w:hanging="176"/>
        <w:jc w:val="center"/>
        <w:rPr>
          <w:rFonts w:ascii="Times New Roman" w:hAnsi="Times New Roman"/>
          <w:b/>
          <w:sz w:val="32"/>
          <w:szCs w:val="32"/>
          <w:lang w:val="vi-VN"/>
        </w:rPr>
      </w:pPr>
    </w:p>
    <w:p w:rsidR="00C53A88" w:rsidRPr="006B0C16" w:rsidRDefault="00C53A88" w:rsidP="006B0C16">
      <w:pPr>
        <w:spacing w:after="0" w:line="240" w:lineRule="auto"/>
        <w:ind w:left="806" w:hanging="176"/>
        <w:jc w:val="both"/>
        <w:rPr>
          <w:rFonts w:ascii="Times New Roman" w:hAnsi="Times New Roman"/>
          <w:bCs/>
          <w:sz w:val="24"/>
          <w:szCs w:val="24"/>
          <w:lang w:val="vi-VN"/>
        </w:rPr>
      </w:pPr>
    </w:p>
    <w:p w:rsidR="00C53A88" w:rsidRDefault="00C53A88" w:rsidP="008F1B4E">
      <w:pPr>
        <w:ind w:firstLine="426"/>
        <w:jc w:val="both"/>
        <w:rPr>
          <w:rFonts w:ascii="Times New Roman" w:hAnsi="Times New Roman"/>
          <w:bCs/>
          <w:sz w:val="24"/>
          <w:szCs w:val="24"/>
          <w:lang w:val="vi-VN"/>
        </w:rPr>
      </w:pPr>
      <w:r>
        <w:rPr>
          <w:rFonts w:ascii="Times New Roman" w:hAnsi="Times New Roman"/>
          <w:bCs/>
          <w:sz w:val="24"/>
          <w:szCs w:val="24"/>
        </w:rPr>
        <w:t>Theo</w:t>
      </w:r>
      <w:r>
        <w:rPr>
          <w:rFonts w:ascii="Times New Roman" w:hAnsi="Times New Roman"/>
          <w:bCs/>
          <w:sz w:val="24"/>
          <w:szCs w:val="24"/>
          <w:lang w:val="vi-VN"/>
        </w:rPr>
        <w:t xml:space="preserve"> quy định trong Quyết Định 37/2018/QĐ TTG, phần phụ lục, việc chấm điểm công trình phụ thuộc vào chất lượng từng tạp chí; và Hội đồng giáo sư ngành Toán chịu trách nhiệm đề xuất </w:t>
      </w:r>
      <w:r w:rsidRPr="006B0C16">
        <w:rPr>
          <w:rFonts w:ascii="Times New Roman" w:hAnsi="Times New Roman"/>
          <w:bCs/>
          <w:sz w:val="24"/>
          <w:szCs w:val="24"/>
          <w:lang w:val="vi-VN"/>
        </w:rPr>
        <w:t>danh sách và thang điểm các tạp chí được chấm điểm</w:t>
      </w:r>
      <w:r>
        <w:rPr>
          <w:rFonts w:ascii="Times New Roman" w:hAnsi="Times New Roman"/>
          <w:bCs/>
          <w:sz w:val="24"/>
          <w:szCs w:val="24"/>
          <w:lang w:val="vi-VN"/>
        </w:rPr>
        <w:t xml:space="preserve">, để Hội đồng Giáo sư Nhà nước ban hành chính thức (gọi tắt là danh sách tạp chí). Vì các thành viên của Hội đồng giáo sư ngành được bổ nhiệm theo từng năm, nên về nguyên tắc danh sách này thay đổi hàng năm, và chỉ được ban hành không lâu trước khi hết hạn nộp hồ sơ của ứng viên. Rất may, HĐGS ngành Toán giai đoạn 2019 – 2023 khá ổn định (chỉ có 01 thành viên rút sau năm đầu tiên triển khai, còn lại giữ nguyên và không có thành viên mới được bổ sung). </w:t>
      </w:r>
      <w:r w:rsidRPr="008F1B4E">
        <w:rPr>
          <w:rFonts w:ascii="Times New Roman" w:hAnsi="Times New Roman"/>
          <w:bCs/>
          <w:sz w:val="24"/>
          <w:szCs w:val="24"/>
          <w:lang w:val="vi-VN"/>
        </w:rPr>
        <w:t xml:space="preserve">HĐGS ngành Toán có chủ trương không hoặc rất ít thay đổi. Vì vậy, danh sách các </w:t>
      </w:r>
      <w:r>
        <w:rPr>
          <w:rFonts w:ascii="Times New Roman" w:hAnsi="Times New Roman"/>
          <w:bCs/>
          <w:sz w:val="24"/>
          <w:szCs w:val="24"/>
          <w:lang w:val="vi-VN"/>
        </w:rPr>
        <w:t>2019 – 2024</w:t>
      </w:r>
      <w:r w:rsidRPr="008F1B4E">
        <w:rPr>
          <w:rFonts w:ascii="Times New Roman" w:hAnsi="Times New Roman"/>
          <w:bCs/>
          <w:sz w:val="24"/>
          <w:szCs w:val="24"/>
          <w:lang w:val="vi-VN"/>
        </w:rPr>
        <w:t xml:space="preserve"> của HĐGS Ngành Toán</w:t>
      </w:r>
      <w:r>
        <w:rPr>
          <w:rFonts w:ascii="Times New Roman" w:hAnsi="Times New Roman"/>
          <w:bCs/>
          <w:sz w:val="24"/>
          <w:szCs w:val="24"/>
          <w:lang w:val="vi-VN"/>
        </w:rPr>
        <w:t xml:space="preserve"> khá ổn định; chỉ loại bỏ 2 tạp chí trong “</w:t>
      </w:r>
      <w:r w:rsidRPr="008F1B4E">
        <w:rPr>
          <w:rFonts w:ascii="Times New Roman" w:hAnsi="Times New Roman"/>
          <w:bCs/>
          <w:sz w:val="24"/>
          <w:szCs w:val="24"/>
          <w:lang w:val="vi-VN"/>
        </w:rPr>
        <w:t>Danh sách các tạp chí quốc tế có hệ số trích dẫn cao và có uy tín cao</w:t>
      </w:r>
      <w:r>
        <w:rPr>
          <w:rFonts w:ascii="Times New Roman" w:hAnsi="Times New Roman"/>
          <w:bCs/>
          <w:sz w:val="24"/>
          <w:szCs w:val="24"/>
          <w:lang w:val="vi-VN"/>
        </w:rPr>
        <w:t>” (gọi nôm na là tạp chí 3 điểm) so với danh sách năm 2019.</w:t>
      </w:r>
    </w:p>
    <w:p w:rsidR="00C53A88" w:rsidRDefault="00C53A88" w:rsidP="008F1B4E">
      <w:pPr>
        <w:ind w:firstLine="426"/>
        <w:jc w:val="both"/>
        <w:rPr>
          <w:rFonts w:ascii="Times New Roman" w:hAnsi="Times New Roman"/>
          <w:bCs/>
          <w:sz w:val="24"/>
          <w:szCs w:val="24"/>
          <w:lang w:val="vi-VN"/>
        </w:rPr>
      </w:pPr>
      <w:r>
        <w:rPr>
          <w:rFonts w:ascii="Times New Roman" w:hAnsi="Times New Roman"/>
          <w:bCs/>
          <w:sz w:val="24"/>
          <w:szCs w:val="24"/>
          <w:lang w:val="vi-VN"/>
        </w:rPr>
        <w:t xml:space="preserve">Năm 2024, HĐGS ngànhToán được thành lập mới với việc một số giáo sư thôi, và 3 giáo sư được bổ sung. Vì thời gian quá gấp, nên đợt xét năm 2024, Hội đồng vẫn sử dụng Danh sách năm 2023, chỉ loại bớt 01 tạp chí. </w:t>
      </w:r>
    </w:p>
    <w:p w:rsidR="00C53A88" w:rsidRDefault="00C53A88" w:rsidP="008F1B4E">
      <w:pPr>
        <w:ind w:firstLine="426"/>
        <w:jc w:val="both"/>
        <w:rPr>
          <w:rFonts w:ascii="Times New Roman" w:hAnsi="Times New Roman"/>
          <w:bCs/>
          <w:sz w:val="24"/>
          <w:szCs w:val="24"/>
          <w:lang w:val="vi-VN"/>
        </w:rPr>
      </w:pPr>
      <w:r>
        <w:rPr>
          <w:rFonts w:ascii="Times New Roman" w:hAnsi="Times New Roman"/>
          <w:bCs/>
          <w:sz w:val="24"/>
          <w:szCs w:val="24"/>
          <w:lang w:val="vi-VN"/>
        </w:rPr>
        <w:t>Sau khi họp thẩm định xong hồ sơ ứng viên năm 2024, Hội đồng đã dành ra một buổi để thảo luận về việc rà soát lại Danh sách. Việc quan trọng đầu tiên là Hội đồng nhất trí:</w:t>
      </w:r>
    </w:p>
    <w:p w:rsidR="00C53A88" w:rsidRDefault="00C53A88" w:rsidP="001973F2">
      <w:pPr>
        <w:pStyle w:val="ListParagraph"/>
        <w:numPr>
          <w:ilvl w:val="0"/>
          <w:numId w:val="2"/>
        </w:numPr>
        <w:jc w:val="both"/>
        <w:rPr>
          <w:rFonts w:ascii="Times New Roman" w:hAnsi="Times New Roman"/>
          <w:bCs/>
          <w:sz w:val="24"/>
          <w:szCs w:val="24"/>
          <w:lang w:val="vi-VN"/>
        </w:rPr>
      </w:pPr>
      <w:r>
        <w:rPr>
          <w:rFonts w:ascii="Times New Roman" w:hAnsi="Times New Roman"/>
          <w:bCs/>
          <w:sz w:val="24"/>
          <w:szCs w:val="24"/>
          <w:lang w:val="vi-VN"/>
        </w:rPr>
        <w:t>C</w:t>
      </w:r>
      <w:r w:rsidRPr="001973F2">
        <w:rPr>
          <w:rFonts w:ascii="Times New Roman" w:hAnsi="Times New Roman"/>
          <w:bCs/>
          <w:sz w:val="24"/>
          <w:szCs w:val="24"/>
          <w:lang w:val="vi-VN"/>
        </w:rPr>
        <w:t>ác bài đăng ở VJM và AMV bắt đầu từ năm 2025 sẽ được tính 2 điểm.</w:t>
      </w:r>
    </w:p>
    <w:p w:rsidR="00C53A88" w:rsidRPr="001973F2" w:rsidRDefault="00C53A88" w:rsidP="001973F2">
      <w:pPr>
        <w:pStyle w:val="ListParagraph"/>
        <w:numPr>
          <w:ilvl w:val="0"/>
          <w:numId w:val="2"/>
        </w:numPr>
        <w:jc w:val="both"/>
        <w:rPr>
          <w:rFonts w:ascii="Times New Roman" w:hAnsi="Times New Roman"/>
          <w:bCs/>
          <w:sz w:val="24"/>
          <w:szCs w:val="24"/>
          <w:lang w:val="vi-VN"/>
        </w:rPr>
      </w:pPr>
      <w:r>
        <w:rPr>
          <w:rFonts w:ascii="Times New Roman" w:hAnsi="Times New Roman"/>
          <w:bCs/>
          <w:sz w:val="24"/>
          <w:szCs w:val="24"/>
          <w:lang w:val="vi-VN"/>
        </w:rPr>
        <w:t>Để tránh quá đột ngột, n</w:t>
      </w:r>
      <w:r w:rsidRPr="001973F2">
        <w:rPr>
          <w:rFonts w:ascii="Times New Roman" w:hAnsi="Times New Roman"/>
          <w:bCs/>
          <w:sz w:val="24"/>
          <w:szCs w:val="24"/>
          <w:lang w:val="vi-VN"/>
        </w:rPr>
        <w:t>hững tạp chí bị bỏ ra thì có hiệu lực thi hành từ Đợt xét năm 2026; và áp dụng cho tất cả các bài, dù là đăng trước 2024.</w:t>
      </w:r>
    </w:p>
    <w:p w:rsidR="00C53A88" w:rsidRPr="001973F2" w:rsidRDefault="00C53A88" w:rsidP="001973F2">
      <w:pPr>
        <w:pStyle w:val="ListParagraph"/>
        <w:numPr>
          <w:ilvl w:val="0"/>
          <w:numId w:val="2"/>
        </w:numPr>
        <w:jc w:val="both"/>
        <w:rPr>
          <w:rFonts w:ascii="Times New Roman" w:hAnsi="Times New Roman"/>
          <w:bCs/>
          <w:sz w:val="24"/>
          <w:szCs w:val="24"/>
          <w:lang w:val="vi-VN"/>
        </w:rPr>
      </w:pPr>
      <w:r w:rsidRPr="001973F2">
        <w:rPr>
          <w:rFonts w:ascii="Times New Roman" w:hAnsi="Times New Roman"/>
          <w:bCs/>
          <w:sz w:val="24"/>
          <w:szCs w:val="24"/>
          <w:lang w:val="vi-VN"/>
        </w:rPr>
        <w:t xml:space="preserve">Những tạp chí được bổ sung thì có hiệu lực thi hành </w:t>
      </w:r>
      <w:r>
        <w:rPr>
          <w:rFonts w:ascii="Times New Roman" w:hAnsi="Times New Roman"/>
          <w:bCs/>
          <w:sz w:val="24"/>
          <w:szCs w:val="24"/>
          <w:lang w:val="vi-VN"/>
        </w:rPr>
        <w:t xml:space="preserve">ngay </w:t>
      </w:r>
      <w:r w:rsidRPr="001973F2">
        <w:rPr>
          <w:rFonts w:ascii="Times New Roman" w:hAnsi="Times New Roman"/>
          <w:bCs/>
          <w:sz w:val="24"/>
          <w:szCs w:val="24"/>
          <w:lang w:val="vi-VN"/>
        </w:rPr>
        <w:t>từ Đợt xét năm 2025; và chỉ áp dụng cho các bài đăng từ 2024.</w:t>
      </w:r>
    </w:p>
    <w:p w:rsidR="00C53A88" w:rsidRDefault="00C53A88" w:rsidP="008F1B4E">
      <w:pPr>
        <w:ind w:firstLine="426"/>
        <w:jc w:val="both"/>
        <w:rPr>
          <w:rFonts w:ascii="Times New Roman" w:hAnsi="Times New Roman"/>
          <w:bCs/>
          <w:sz w:val="24"/>
          <w:szCs w:val="24"/>
          <w:lang w:val="vi-VN"/>
        </w:rPr>
      </w:pPr>
      <w:r>
        <w:rPr>
          <w:rFonts w:ascii="Times New Roman" w:hAnsi="Times New Roman"/>
          <w:bCs/>
          <w:sz w:val="24"/>
          <w:szCs w:val="24"/>
          <w:lang w:val="vi-VN"/>
        </w:rPr>
        <w:t>Tiếp theo, Hội đồng đã xem xét loại bớt một số tạp chí đã giảm cấp, và quyết định dành 3 tuần để tiếp tục nghiên cứu thành tích của các tạp chí có uy tín cao và trao đổi qua e-mail, để loại bớt hoặc bổ sung tạp chí 3 điểm. Cuối cùng Hội đồng đã bỏ phiếu kín để có danh sách tạp chí 3 điểm mới. Nếu HĐGS ngànhToán trong các năm sau không thay đổi, thì sẽ sử dụng danh sách dưới đây (với tinh thần giữ nguyên hoặc thay đổi rất ít). Vì vậy, thay mặt  HĐGS ngành Toán, tôi xin phép công bố danh sách này để những người liên quan (ứng viên, các thẩm định viên các cấp) biết trước để thuận tiện trong việc chọn tạp chí gửi đăng. Chú ý rằng thang điểm là điểm tối đa, nhưng tuỳ thuộc chất lượng bài báo cụ thể, Hội đồng có thể chấm thấp hơn, thậm chí không chấm điểm.</w:t>
      </w:r>
    </w:p>
    <w:p w:rsidR="00C53A88" w:rsidRPr="00A240B5" w:rsidRDefault="00C53A88" w:rsidP="00A240B5">
      <w:pPr>
        <w:spacing w:after="0" w:line="240" w:lineRule="auto"/>
        <w:rPr>
          <w:rFonts w:ascii="Times New Roman" w:hAnsi="Times New Roman"/>
          <w:b/>
          <w:sz w:val="32"/>
          <w:szCs w:val="32"/>
          <w:lang w:val="vi-VN"/>
        </w:rPr>
      </w:pPr>
      <w:r>
        <w:rPr>
          <w:rFonts w:ascii="Times New Roman" w:hAnsi="Times New Roman"/>
          <w:bCs/>
          <w:sz w:val="24"/>
          <w:szCs w:val="24"/>
          <w:lang w:val="vi-VN"/>
        </w:rPr>
        <w:br w:type="page"/>
      </w:r>
      <w:r w:rsidRPr="006774FE">
        <w:rPr>
          <w:rFonts w:ascii="Times New Roman" w:hAnsi="Times New Roman"/>
          <w:b/>
          <w:sz w:val="32"/>
          <w:szCs w:val="32"/>
        </w:rPr>
        <w:t>D</w:t>
      </w:r>
      <w:r w:rsidRPr="00A240B5">
        <w:rPr>
          <w:rFonts w:ascii="Times New Roman" w:hAnsi="Times New Roman"/>
          <w:b/>
          <w:sz w:val="32"/>
          <w:szCs w:val="32"/>
          <w:lang w:val="vi-VN"/>
        </w:rPr>
        <w:t>anh mục bài báo và thang điểm</w:t>
      </w:r>
    </w:p>
    <w:p w:rsidR="00C53A88" w:rsidRPr="00B0204E" w:rsidRDefault="00C53A88" w:rsidP="00CF4F22">
      <w:pPr>
        <w:spacing w:after="0" w:line="240" w:lineRule="auto"/>
        <w:ind w:left="806" w:hanging="176"/>
        <w:jc w:val="center"/>
        <w:rPr>
          <w:rFonts w:ascii="Times New Roman" w:hAnsi="Times New Roman"/>
          <w:b/>
          <w:sz w:val="32"/>
          <w:szCs w:val="32"/>
          <w:lang w:val="vi-VN"/>
        </w:rPr>
      </w:pPr>
      <w:r w:rsidRPr="00A240B5">
        <w:rPr>
          <w:rFonts w:ascii="Times New Roman" w:hAnsi="Times New Roman"/>
          <w:b/>
          <w:sz w:val="32"/>
          <w:szCs w:val="32"/>
          <w:lang w:val="vi-VN"/>
        </w:rPr>
        <w:t xml:space="preserve">của Hội đồng giáo sư ngành Toán các năm </w:t>
      </w:r>
      <w:r>
        <w:rPr>
          <w:rFonts w:ascii="Times New Roman" w:hAnsi="Times New Roman"/>
          <w:b/>
          <w:sz w:val="32"/>
          <w:szCs w:val="32"/>
          <w:lang w:val="vi-VN"/>
        </w:rPr>
        <w:t>2025 - 2028</w:t>
      </w:r>
    </w:p>
    <w:p w:rsidR="00C53A88" w:rsidRPr="004D6EB9" w:rsidRDefault="00C53A88" w:rsidP="001C5207">
      <w:pPr>
        <w:spacing w:after="0" w:line="240" w:lineRule="auto"/>
        <w:rPr>
          <w:rFonts w:ascii="Times New Roman" w:hAnsi="Times New Roman"/>
          <w:b/>
          <w:sz w:val="32"/>
          <w:szCs w:val="32"/>
          <w:lang w:val="vi-VN"/>
        </w:rPr>
      </w:pPr>
    </w:p>
    <w:p w:rsidR="00C53A88" w:rsidRPr="00A240B5" w:rsidRDefault="00C53A88" w:rsidP="00CF4F22">
      <w:pPr>
        <w:spacing w:after="0" w:line="240" w:lineRule="auto"/>
        <w:ind w:left="806" w:hanging="176"/>
        <w:jc w:val="center"/>
        <w:rPr>
          <w:rFonts w:ascii="Times New Roman" w:hAnsi="Times New Roman"/>
          <w:b/>
          <w:sz w:val="32"/>
          <w:szCs w:val="32"/>
          <w:lang w:val="vi-VN"/>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
        <w:gridCol w:w="2274"/>
        <w:gridCol w:w="1056"/>
        <w:gridCol w:w="1980"/>
        <w:gridCol w:w="1347"/>
        <w:gridCol w:w="1461"/>
      </w:tblGrid>
      <w:tr w:rsidR="00C53A88" w:rsidRPr="00045B13" w:rsidTr="00045B13">
        <w:tc>
          <w:tcPr>
            <w:tcW w:w="648" w:type="dxa"/>
          </w:tcPr>
          <w:p w:rsidR="00C53A88" w:rsidRPr="00045B13" w:rsidRDefault="00C53A88" w:rsidP="00045B13">
            <w:pPr>
              <w:jc w:val="center"/>
              <w:rPr>
                <w:rFonts w:ascii="Times New Roman" w:hAnsi="Times New Roman"/>
                <w:b/>
                <w:sz w:val="24"/>
                <w:szCs w:val="24"/>
              </w:rPr>
            </w:pPr>
            <w:r w:rsidRPr="00045B13">
              <w:rPr>
                <w:rFonts w:ascii="Times New Roman" w:hAnsi="Times New Roman"/>
                <w:b/>
                <w:sz w:val="24"/>
                <w:szCs w:val="24"/>
              </w:rPr>
              <w:t>TT</w:t>
            </w:r>
          </w:p>
        </w:tc>
        <w:tc>
          <w:tcPr>
            <w:tcW w:w="2274" w:type="dxa"/>
          </w:tcPr>
          <w:p w:rsidR="00C53A88" w:rsidRPr="00045B13" w:rsidRDefault="00C53A88" w:rsidP="00045B13">
            <w:pPr>
              <w:jc w:val="center"/>
              <w:rPr>
                <w:rFonts w:ascii="Times New Roman" w:hAnsi="Times New Roman"/>
                <w:b/>
                <w:sz w:val="24"/>
                <w:szCs w:val="24"/>
              </w:rPr>
            </w:pPr>
            <w:r w:rsidRPr="00045B13">
              <w:rPr>
                <w:rFonts w:ascii="Times New Roman" w:hAnsi="Times New Roman"/>
                <w:b/>
                <w:sz w:val="24"/>
                <w:szCs w:val="24"/>
              </w:rPr>
              <w:t>Tên tạp chí</w:t>
            </w:r>
          </w:p>
        </w:tc>
        <w:tc>
          <w:tcPr>
            <w:tcW w:w="1056" w:type="dxa"/>
          </w:tcPr>
          <w:p w:rsidR="00C53A88" w:rsidRPr="00045B13" w:rsidRDefault="00C53A88" w:rsidP="00045B13">
            <w:pPr>
              <w:jc w:val="center"/>
              <w:rPr>
                <w:rFonts w:ascii="Times New Roman" w:hAnsi="Times New Roman"/>
                <w:b/>
                <w:sz w:val="24"/>
                <w:szCs w:val="24"/>
              </w:rPr>
            </w:pPr>
            <w:r w:rsidRPr="00045B13">
              <w:rPr>
                <w:rFonts w:ascii="Times New Roman" w:hAnsi="Times New Roman"/>
                <w:b/>
                <w:sz w:val="24"/>
                <w:szCs w:val="24"/>
              </w:rPr>
              <w:t>Chỉ số ISSN</w:t>
            </w:r>
          </w:p>
        </w:tc>
        <w:tc>
          <w:tcPr>
            <w:tcW w:w="1980" w:type="dxa"/>
          </w:tcPr>
          <w:p w:rsidR="00C53A88" w:rsidRPr="00045B13" w:rsidRDefault="00C53A88" w:rsidP="00045B13">
            <w:pPr>
              <w:jc w:val="center"/>
              <w:rPr>
                <w:rFonts w:ascii="Times New Roman" w:hAnsi="Times New Roman"/>
                <w:b/>
                <w:sz w:val="24"/>
                <w:szCs w:val="24"/>
              </w:rPr>
            </w:pPr>
            <w:r w:rsidRPr="00045B13">
              <w:rPr>
                <w:rFonts w:ascii="Times New Roman" w:hAnsi="Times New Roman"/>
                <w:b/>
                <w:sz w:val="24"/>
                <w:szCs w:val="24"/>
              </w:rPr>
              <w:t>Loại</w:t>
            </w:r>
          </w:p>
        </w:tc>
        <w:tc>
          <w:tcPr>
            <w:tcW w:w="1347" w:type="dxa"/>
          </w:tcPr>
          <w:p w:rsidR="00C53A88" w:rsidRPr="00045B13" w:rsidRDefault="00C53A88" w:rsidP="00045B13">
            <w:pPr>
              <w:jc w:val="center"/>
              <w:rPr>
                <w:rFonts w:ascii="Times New Roman" w:hAnsi="Times New Roman"/>
                <w:b/>
                <w:sz w:val="24"/>
                <w:szCs w:val="24"/>
              </w:rPr>
            </w:pPr>
            <w:r w:rsidRPr="00045B13">
              <w:rPr>
                <w:rFonts w:ascii="Times New Roman" w:hAnsi="Times New Roman"/>
                <w:b/>
                <w:sz w:val="24"/>
                <w:szCs w:val="24"/>
              </w:rPr>
              <w:t>Cơ quan xuất bản</w:t>
            </w:r>
          </w:p>
        </w:tc>
        <w:tc>
          <w:tcPr>
            <w:tcW w:w="1461" w:type="dxa"/>
          </w:tcPr>
          <w:p w:rsidR="00C53A88" w:rsidRPr="00045B13" w:rsidRDefault="00C53A88" w:rsidP="00045B13">
            <w:pPr>
              <w:jc w:val="center"/>
              <w:rPr>
                <w:rFonts w:ascii="Times New Roman" w:hAnsi="Times New Roman"/>
                <w:b/>
                <w:sz w:val="24"/>
                <w:szCs w:val="24"/>
              </w:rPr>
            </w:pPr>
            <w:r w:rsidRPr="00045B13">
              <w:rPr>
                <w:rFonts w:ascii="Times New Roman" w:hAnsi="Times New Roman"/>
                <w:b/>
                <w:sz w:val="24"/>
                <w:szCs w:val="24"/>
              </w:rPr>
              <w:t>Điểm công trình</w:t>
            </w:r>
          </w:p>
        </w:tc>
      </w:tr>
      <w:tr w:rsidR="00C53A88" w:rsidRPr="00045B13" w:rsidTr="00045B13">
        <w:tc>
          <w:tcPr>
            <w:tcW w:w="648" w:type="dxa"/>
            <w:vMerge w:val="restart"/>
            <w:vAlign w:val="center"/>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1</w:t>
            </w:r>
          </w:p>
        </w:tc>
        <w:tc>
          <w:tcPr>
            <w:tcW w:w="2274" w:type="dxa"/>
            <w:vMerge w:val="restart"/>
            <w:vAlign w:val="center"/>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Các tạp chí quốc tế</w:t>
            </w:r>
          </w:p>
        </w:tc>
        <w:tc>
          <w:tcPr>
            <w:tcW w:w="1056" w:type="dxa"/>
            <w:vMerge w:val="restart"/>
            <w:vAlign w:val="center"/>
          </w:tcPr>
          <w:p w:rsidR="00C53A88" w:rsidRPr="00045B13" w:rsidRDefault="00C53A88" w:rsidP="00045B13">
            <w:pPr>
              <w:snapToGrid w:val="0"/>
              <w:spacing w:after="0" w:line="240" w:lineRule="auto"/>
              <w:rPr>
                <w:rFonts w:ascii="Times New Roman" w:hAnsi="Times New Roman"/>
              </w:rPr>
            </w:pPr>
          </w:p>
        </w:tc>
        <w:tc>
          <w:tcPr>
            <w:tcW w:w="1980" w:type="dxa"/>
          </w:tcPr>
          <w:p w:rsidR="00C53A88" w:rsidRPr="00045B13" w:rsidRDefault="00C53A88" w:rsidP="00045B13">
            <w:pPr>
              <w:snapToGrid w:val="0"/>
              <w:spacing w:after="0" w:line="240" w:lineRule="auto"/>
              <w:rPr>
                <w:rFonts w:ascii="Times New Roman" w:hAnsi="Times New Roman"/>
                <w:lang w:val="vi-VN"/>
              </w:rPr>
            </w:pPr>
            <w:r w:rsidRPr="00045B13">
              <w:rPr>
                <w:rFonts w:ascii="Times New Roman" w:hAnsi="Times New Roman"/>
              </w:rPr>
              <w:t>Tạp chí quốc tế có hệ số trích dẫn cao và có uy tín cao trong  danh sách dưới</w:t>
            </w:r>
            <w:r w:rsidRPr="00045B13">
              <w:rPr>
                <w:rFonts w:ascii="Times New Roman" w:hAnsi="Times New Roman"/>
                <w:lang w:val="vi-VN"/>
              </w:rPr>
              <w:t xml:space="preserve"> đây</w:t>
            </w:r>
          </w:p>
        </w:tc>
        <w:tc>
          <w:tcPr>
            <w:tcW w:w="1347" w:type="dxa"/>
          </w:tcPr>
          <w:p w:rsidR="00C53A88" w:rsidRPr="00045B13" w:rsidRDefault="00C53A88" w:rsidP="00045B13">
            <w:pPr>
              <w:snapToGrid w:val="0"/>
              <w:spacing w:after="0" w:line="240" w:lineRule="auto"/>
              <w:rPr>
                <w:rFonts w:ascii="Times New Roman" w:hAnsi="Times New Roman"/>
              </w:rPr>
            </w:pPr>
          </w:p>
        </w:tc>
        <w:tc>
          <w:tcPr>
            <w:tcW w:w="1461" w:type="dxa"/>
            <w:vAlign w:val="center"/>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0 – 3,0</w:t>
            </w:r>
          </w:p>
        </w:tc>
      </w:tr>
      <w:tr w:rsidR="00C53A88" w:rsidRPr="00045B13" w:rsidTr="00045B13">
        <w:tc>
          <w:tcPr>
            <w:tcW w:w="648" w:type="dxa"/>
            <w:vMerge/>
          </w:tcPr>
          <w:p w:rsidR="00C53A88" w:rsidRPr="00045B13" w:rsidRDefault="00C53A88" w:rsidP="00045B13">
            <w:pPr>
              <w:snapToGrid w:val="0"/>
              <w:spacing w:after="0" w:line="240" w:lineRule="auto"/>
              <w:rPr>
                <w:rFonts w:ascii="Times New Roman" w:hAnsi="Times New Roman"/>
              </w:rPr>
            </w:pPr>
          </w:p>
        </w:tc>
        <w:tc>
          <w:tcPr>
            <w:tcW w:w="2274" w:type="dxa"/>
            <w:vMerge/>
          </w:tcPr>
          <w:p w:rsidR="00C53A88" w:rsidRPr="00045B13" w:rsidRDefault="00C53A88" w:rsidP="00045B13">
            <w:pPr>
              <w:snapToGrid w:val="0"/>
              <w:spacing w:after="0" w:line="240" w:lineRule="auto"/>
              <w:rPr>
                <w:rFonts w:ascii="Times New Roman" w:hAnsi="Times New Roman"/>
              </w:rPr>
            </w:pPr>
          </w:p>
        </w:tc>
        <w:tc>
          <w:tcPr>
            <w:tcW w:w="1056" w:type="dxa"/>
            <w:vMerge/>
          </w:tcPr>
          <w:p w:rsidR="00C53A88" w:rsidRPr="00045B13" w:rsidRDefault="00C53A88" w:rsidP="00045B13">
            <w:pPr>
              <w:snapToGrid w:val="0"/>
              <w:spacing w:after="0" w:line="240" w:lineRule="auto"/>
              <w:rPr>
                <w:rFonts w:ascii="Times New Roman" w:hAnsi="Times New Roman"/>
              </w:rPr>
            </w:pPr>
          </w:p>
        </w:tc>
        <w:tc>
          <w:tcPr>
            <w:tcW w:w="1980" w:type="dxa"/>
          </w:tcPr>
          <w:p w:rsidR="00C53A88" w:rsidRPr="00A240B5" w:rsidRDefault="00C53A88" w:rsidP="00045B13">
            <w:pPr>
              <w:snapToGrid w:val="0"/>
              <w:spacing w:after="0" w:line="240" w:lineRule="auto"/>
              <w:rPr>
                <w:rFonts w:ascii="Times New Roman" w:hAnsi="Times New Roman"/>
                <w:lang w:val="it-IT"/>
              </w:rPr>
            </w:pPr>
            <w:r w:rsidRPr="00A240B5">
              <w:rPr>
                <w:rFonts w:ascii="Times New Roman" w:hAnsi="Times New Roman"/>
                <w:lang w:val="it-IT"/>
              </w:rPr>
              <w:t>Các tạp chí SCI, SCI-E còn lại</w:t>
            </w:r>
          </w:p>
        </w:tc>
        <w:tc>
          <w:tcPr>
            <w:tcW w:w="1347" w:type="dxa"/>
          </w:tcPr>
          <w:p w:rsidR="00C53A88" w:rsidRPr="00A240B5" w:rsidRDefault="00C53A88" w:rsidP="00045B13">
            <w:pPr>
              <w:snapToGrid w:val="0"/>
              <w:spacing w:after="0" w:line="240" w:lineRule="auto"/>
              <w:rPr>
                <w:rFonts w:ascii="Times New Roman" w:hAnsi="Times New Roman"/>
                <w:lang w:val="it-IT"/>
              </w:rPr>
            </w:pPr>
          </w:p>
        </w:tc>
        <w:tc>
          <w:tcPr>
            <w:tcW w:w="1461" w:type="dxa"/>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0 – 2,0</w:t>
            </w:r>
          </w:p>
        </w:tc>
      </w:tr>
      <w:tr w:rsidR="00C53A88" w:rsidRPr="00045B13" w:rsidTr="00045B13">
        <w:tc>
          <w:tcPr>
            <w:tcW w:w="648" w:type="dxa"/>
            <w:vMerge/>
          </w:tcPr>
          <w:p w:rsidR="00C53A88" w:rsidRPr="00045B13" w:rsidRDefault="00C53A88" w:rsidP="00045B13">
            <w:pPr>
              <w:snapToGrid w:val="0"/>
              <w:spacing w:after="0" w:line="240" w:lineRule="auto"/>
              <w:rPr>
                <w:rFonts w:ascii="Times New Roman" w:hAnsi="Times New Roman"/>
              </w:rPr>
            </w:pPr>
          </w:p>
        </w:tc>
        <w:tc>
          <w:tcPr>
            <w:tcW w:w="2274" w:type="dxa"/>
            <w:vMerge/>
          </w:tcPr>
          <w:p w:rsidR="00C53A88" w:rsidRPr="00045B13" w:rsidRDefault="00C53A88" w:rsidP="00045B13">
            <w:pPr>
              <w:snapToGrid w:val="0"/>
              <w:spacing w:after="0" w:line="240" w:lineRule="auto"/>
              <w:rPr>
                <w:rFonts w:ascii="Times New Roman" w:hAnsi="Times New Roman"/>
              </w:rPr>
            </w:pPr>
          </w:p>
        </w:tc>
        <w:tc>
          <w:tcPr>
            <w:tcW w:w="1056" w:type="dxa"/>
            <w:vMerge/>
          </w:tcPr>
          <w:p w:rsidR="00C53A88" w:rsidRPr="00045B13" w:rsidRDefault="00C53A88" w:rsidP="00045B13">
            <w:pPr>
              <w:snapToGrid w:val="0"/>
              <w:spacing w:after="0" w:line="240" w:lineRule="auto"/>
              <w:rPr>
                <w:rFonts w:ascii="Times New Roman" w:hAnsi="Times New Roman"/>
              </w:rPr>
            </w:pPr>
          </w:p>
        </w:tc>
        <w:tc>
          <w:tcPr>
            <w:tcW w:w="1980" w:type="dxa"/>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ESCI hoặc Scopus còn lại</w:t>
            </w:r>
          </w:p>
        </w:tc>
        <w:tc>
          <w:tcPr>
            <w:tcW w:w="1347" w:type="dxa"/>
          </w:tcPr>
          <w:p w:rsidR="00C53A88" w:rsidRPr="00045B13" w:rsidRDefault="00C53A88" w:rsidP="00045B13">
            <w:pPr>
              <w:snapToGrid w:val="0"/>
              <w:spacing w:after="0" w:line="240" w:lineRule="auto"/>
              <w:rPr>
                <w:rFonts w:ascii="Times New Roman" w:hAnsi="Times New Roman"/>
              </w:rPr>
            </w:pPr>
          </w:p>
        </w:tc>
        <w:tc>
          <w:tcPr>
            <w:tcW w:w="1461" w:type="dxa"/>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0 – 1,5</w:t>
            </w:r>
          </w:p>
        </w:tc>
      </w:tr>
      <w:tr w:rsidR="00C53A88" w:rsidRPr="00045B13" w:rsidTr="00045B13">
        <w:tc>
          <w:tcPr>
            <w:tcW w:w="648" w:type="dxa"/>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 xml:space="preserve">2. </w:t>
            </w:r>
          </w:p>
        </w:tc>
        <w:tc>
          <w:tcPr>
            <w:tcW w:w="2274" w:type="dxa"/>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Acta Mathematica Vietnamica</w:t>
            </w:r>
          </w:p>
        </w:tc>
        <w:tc>
          <w:tcPr>
            <w:tcW w:w="1056" w:type="dxa"/>
          </w:tcPr>
          <w:p w:rsidR="00C53A88" w:rsidRPr="00045B13" w:rsidRDefault="00C53A88" w:rsidP="00045B13">
            <w:pPr>
              <w:snapToGrid w:val="0"/>
              <w:spacing w:after="0" w:line="240" w:lineRule="auto"/>
              <w:rPr>
                <w:rFonts w:ascii="Times New Roman" w:hAnsi="Times New Roman"/>
              </w:rPr>
            </w:pPr>
          </w:p>
        </w:tc>
        <w:tc>
          <w:tcPr>
            <w:tcW w:w="1980" w:type="dxa"/>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Tạp chí</w:t>
            </w:r>
          </w:p>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(vào Scopus từ 2013 và do Springer  xuất bản từ 2013)</w:t>
            </w:r>
          </w:p>
        </w:tc>
        <w:tc>
          <w:tcPr>
            <w:tcW w:w="1347" w:type="dxa"/>
          </w:tcPr>
          <w:p w:rsidR="00C53A88" w:rsidRPr="00045B13" w:rsidRDefault="00C53A88" w:rsidP="00045B13">
            <w:pPr>
              <w:snapToGrid w:val="0"/>
              <w:spacing w:after="0" w:line="240" w:lineRule="auto"/>
              <w:rPr>
                <w:rFonts w:ascii="Times New Roman" w:hAnsi="Times New Roman"/>
              </w:rPr>
            </w:pPr>
          </w:p>
        </w:tc>
        <w:tc>
          <w:tcPr>
            <w:tcW w:w="1461" w:type="dxa"/>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0 – 1,25 (trước 2012)</w:t>
            </w:r>
          </w:p>
          <w:p w:rsidR="00C53A88" w:rsidRPr="00045B13" w:rsidRDefault="00C53A88" w:rsidP="00045B13">
            <w:pPr>
              <w:snapToGrid w:val="0"/>
              <w:spacing w:after="0" w:line="240" w:lineRule="auto"/>
              <w:rPr>
                <w:rFonts w:ascii="Times New Roman" w:hAnsi="Times New Roman"/>
              </w:rPr>
            </w:pPr>
          </w:p>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0 – 1,5</w:t>
            </w:r>
            <w:r w:rsidRPr="00045B13">
              <w:rPr>
                <w:rFonts w:ascii="Times New Roman" w:hAnsi="Times New Roman"/>
                <w:lang w:val="vi-VN"/>
              </w:rPr>
              <w:t xml:space="preserve"> </w:t>
            </w:r>
            <w:r w:rsidRPr="00045B13">
              <w:rPr>
                <w:rFonts w:ascii="Times New Roman" w:hAnsi="Times New Roman"/>
              </w:rPr>
              <w:t>(từ  2012</w:t>
            </w:r>
            <w:r w:rsidRPr="00045B13">
              <w:rPr>
                <w:rFonts w:ascii="Times New Roman" w:hAnsi="Times New Roman"/>
                <w:lang w:val="vi-VN"/>
              </w:rPr>
              <w:t xml:space="preserve"> - 2024</w:t>
            </w:r>
            <w:r w:rsidRPr="00045B13">
              <w:rPr>
                <w:rFonts w:ascii="Times New Roman" w:hAnsi="Times New Roman"/>
              </w:rPr>
              <w:t>)</w:t>
            </w:r>
          </w:p>
          <w:p w:rsidR="00C53A88" w:rsidRPr="00045B13" w:rsidRDefault="00C53A88" w:rsidP="00045B13">
            <w:pPr>
              <w:snapToGrid w:val="0"/>
              <w:spacing w:after="0" w:line="240" w:lineRule="auto"/>
              <w:rPr>
                <w:rFonts w:ascii="Times New Roman" w:hAnsi="Times New Roman"/>
              </w:rPr>
            </w:pPr>
          </w:p>
          <w:p w:rsidR="00C53A88" w:rsidRPr="00045B13" w:rsidRDefault="00C53A88" w:rsidP="00045B13">
            <w:pPr>
              <w:snapToGrid w:val="0"/>
              <w:spacing w:after="0" w:line="240" w:lineRule="auto"/>
              <w:rPr>
                <w:rFonts w:ascii="Times New Roman" w:hAnsi="Times New Roman"/>
                <w:lang w:val="vi-VN"/>
              </w:rPr>
            </w:pPr>
            <w:r w:rsidRPr="00045B13">
              <w:rPr>
                <w:rFonts w:ascii="Times New Roman" w:hAnsi="Times New Roman"/>
                <w:lang w:val="vi-VN"/>
              </w:rPr>
              <w:t>0 – 2 (từ 2025)</w:t>
            </w:r>
          </w:p>
        </w:tc>
      </w:tr>
      <w:tr w:rsidR="00C53A88" w:rsidRPr="00045B13" w:rsidTr="00045B13">
        <w:tc>
          <w:tcPr>
            <w:tcW w:w="648" w:type="dxa"/>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3.</w:t>
            </w:r>
          </w:p>
        </w:tc>
        <w:tc>
          <w:tcPr>
            <w:tcW w:w="2274" w:type="dxa"/>
          </w:tcPr>
          <w:p w:rsidR="00C53A88" w:rsidRPr="00045B13" w:rsidRDefault="00C53A88" w:rsidP="00045B13">
            <w:pPr>
              <w:snapToGrid w:val="0"/>
              <w:spacing w:after="0" w:line="240" w:lineRule="auto"/>
              <w:rPr>
                <w:rFonts w:ascii="Times New Roman" w:hAnsi="Times New Roman"/>
              </w:rPr>
            </w:pPr>
            <w:smartTag w:uri="urn:schemas-microsoft-com:office:smarttags" w:element="place">
              <w:smartTag w:uri="urn:schemas-microsoft-com:office:smarttags" w:element="country-region">
                <w:r w:rsidRPr="00045B13">
                  <w:rPr>
                    <w:rFonts w:ascii="Times New Roman" w:hAnsi="Times New Roman"/>
                  </w:rPr>
                  <w:t>Vietnam</w:t>
                </w:r>
              </w:smartTag>
            </w:smartTag>
            <w:r w:rsidRPr="00045B13">
              <w:rPr>
                <w:rFonts w:ascii="Times New Roman" w:hAnsi="Times New Roman"/>
              </w:rPr>
              <w:t xml:space="preserve"> Journal of Mathematics</w:t>
            </w:r>
          </w:p>
        </w:tc>
        <w:tc>
          <w:tcPr>
            <w:tcW w:w="1056" w:type="dxa"/>
          </w:tcPr>
          <w:p w:rsidR="00C53A88" w:rsidRPr="00045B13" w:rsidRDefault="00C53A88" w:rsidP="00045B13">
            <w:pPr>
              <w:snapToGrid w:val="0"/>
              <w:spacing w:after="0" w:line="240" w:lineRule="auto"/>
              <w:rPr>
                <w:rFonts w:ascii="Times New Roman" w:hAnsi="Times New Roman"/>
              </w:rPr>
            </w:pPr>
          </w:p>
        </w:tc>
        <w:tc>
          <w:tcPr>
            <w:tcW w:w="1980" w:type="dxa"/>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Tạp chí</w:t>
            </w:r>
          </w:p>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(vào Scopus từ 2013 và do Springer  xuất bản từ 2013 )</w:t>
            </w:r>
          </w:p>
        </w:tc>
        <w:tc>
          <w:tcPr>
            <w:tcW w:w="1347" w:type="dxa"/>
          </w:tcPr>
          <w:p w:rsidR="00C53A88" w:rsidRPr="00045B13" w:rsidRDefault="00C53A88" w:rsidP="00045B13">
            <w:pPr>
              <w:snapToGrid w:val="0"/>
              <w:spacing w:after="0" w:line="240" w:lineRule="auto"/>
              <w:rPr>
                <w:rFonts w:ascii="Times New Roman" w:hAnsi="Times New Roman"/>
              </w:rPr>
            </w:pPr>
          </w:p>
        </w:tc>
        <w:tc>
          <w:tcPr>
            <w:tcW w:w="1461" w:type="dxa"/>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0 – 1,25</w:t>
            </w:r>
          </w:p>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(trước 2014)</w:t>
            </w:r>
          </w:p>
          <w:p w:rsidR="00C53A88" w:rsidRPr="00045B13" w:rsidRDefault="00C53A88" w:rsidP="00045B13">
            <w:pPr>
              <w:snapToGrid w:val="0"/>
              <w:spacing w:after="0" w:line="240" w:lineRule="auto"/>
              <w:rPr>
                <w:rFonts w:ascii="Times New Roman" w:hAnsi="Times New Roman"/>
              </w:rPr>
            </w:pPr>
          </w:p>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0 – 1,5</w:t>
            </w:r>
            <w:r w:rsidRPr="00045B13">
              <w:rPr>
                <w:rFonts w:ascii="Times New Roman" w:hAnsi="Times New Roman"/>
                <w:lang w:val="vi-VN"/>
              </w:rPr>
              <w:t xml:space="preserve"> </w:t>
            </w:r>
            <w:r w:rsidRPr="00045B13">
              <w:rPr>
                <w:rFonts w:ascii="Times New Roman" w:hAnsi="Times New Roman"/>
              </w:rPr>
              <w:t>(từ  201</w:t>
            </w:r>
            <w:r w:rsidRPr="00045B13">
              <w:rPr>
                <w:rFonts w:ascii="Times New Roman" w:hAnsi="Times New Roman"/>
                <w:lang w:val="vi-VN"/>
              </w:rPr>
              <w:t>4 - 2024</w:t>
            </w:r>
            <w:r w:rsidRPr="00045B13">
              <w:rPr>
                <w:rFonts w:ascii="Times New Roman" w:hAnsi="Times New Roman"/>
              </w:rPr>
              <w:t>)</w:t>
            </w:r>
          </w:p>
          <w:p w:rsidR="00C53A88" w:rsidRPr="00045B13" w:rsidRDefault="00C53A88" w:rsidP="00045B13">
            <w:pPr>
              <w:snapToGrid w:val="0"/>
              <w:spacing w:after="0" w:line="240" w:lineRule="auto"/>
              <w:rPr>
                <w:rFonts w:ascii="Times New Roman" w:hAnsi="Times New Roman"/>
                <w:lang w:val="vi-VN"/>
              </w:rPr>
            </w:pPr>
          </w:p>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lang w:val="vi-VN"/>
              </w:rPr>
              <w:t>0 – 2 (từ 2025)</w:t>
            </w:r>
          </w:p>
        </w:tc>
      </w:tr>
      <w:tr w:rsidR="00C53A88" w:rsidRPr="00045B13" w:rsidTr="00045B13">
        <w:tc>
          <w:tcPr>
            <w:tcW w:w="648" w:type="dxa"/>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4</w:t>
            </w:r>
          </w:p>
        </w:tc>
        <w:tc>
          <w:tcPr>
            <w:tcW w:w="6657" w:type="dxa"/>
            <w:gridSpan w:val="4"/>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Các bài báo từ Mục 1-3 nêu trên, nhưng không thuộc loại tạp chí đã được tính đến 3,0; và có từ 10 lần trích dẫn trở lên theo MathSciNet (không kể tự trích)</w:t>
            </w:r>
          </w:p>
        </w:tc>
        <w:tc>
          <w:tcPr>
            <w:tcW w:w="1461" w:type="dxa"/>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Được cộng thêm 50% số điểm của điểm tối đa</w:t>
            </w:r>
          </w:p>
        </w:tc>
      </w:tr>
      <w:tr w:rsidR="00C53A88" w:rsidRPr="00045B13" w:rsidTr="00045B13">
        <w:tc>
          <w:tcPr>
            <w:tcW w:w="648" w:type="dxa"/>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5.</w:t>
            </w:r>
          </w:p>
        </w:tc>
        <w:tc>
          <w:tcPr>
            <w:tcW w:w="2274" w:type="dxa"/>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Các tạp chí quốc tế khác do HĐGS ngành Toán quyết định</w:t>
            </w:r>
          </w:p>
        </w:tc>
        <w:tc>
          <w:tcPr>
            <w:tcW w:w="1056" w:type="dxa"/>
          </w:tcPr>
          <w:p w:rsidR="00C53A88" w:rsidRPr="00045B13" w:rsidRDefault="00C53A88" w:rsidP="00045B13">
            <w:pPr>
              <w:snapToGrid w:val="0"/>
              <w:spacing w:after="0" w:line="240" w:lineRule="auto"/>
              <w:rPr>
                <w:rFonts w:ascii="Times New Roman" w:hAnsi="Times New Roman"/>
              </w:rPr>
            </w:pPr>
          </w:p>
        </w:tc>
        <w:tc>
          <w:tcPr>
            <w:tcW w:w="1980" w:type="dxa"/>
            <w:vAlign w:val="center"/>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Tạp chí</w:t>
            </w:r>
          </w:p>
        </w:tc>
        <w:tc>
          <w:tcPr>
            <w:tcW w:w="1347" w:type="dxa"/>
            <w:vAlign w:val="center"/>
          </w:tcPr>
          <w:p w:rsidR="00C53A88" w:rsidRPr="00045B13" w:rsidRDefault="00C53A88" w:rsidP="00045B13">
            <w:pPr>
              <w:snapToGrid w:val="0"/>
              <w:spacing w:after="0" w:line="240" w:lineRule="auto"/>
              <w:rPr>
                <w:rFonts w:ascii="Times New Roman" w:hAnsi="Times New Roman"/>
              </w:rPr>
            </w:pPr>
          </w:p>
        </w:tc>
        <w:tc>
          <w:tcPr>
            <w:tcW w:w="1461" w:type="dxa"/>
            <w:vAlign w:val="center"/>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0 – 1,25</w:t>
            </w:r>
          </w:p>
        </w:tc>
      </w:tr>
      <w:tr w:rsidR="00C53A88" w:rsidRPr="00045B13" w:rsidTr="00045B13">
        <w:tc>
          <w:tcPr>
            <w:tcW w:w="648" w:type="dxa"/>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6.</w:t>
            </w:r>
          </w:p>
        </w:tc>
        <w:tc>
          <w:tcPr>
            <w:tcW w:w="2274" w:type="dxa"/>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 xml:space="preserve">Báo cáo tại các hội nghị quốc tế đăng toàn văn trong kỷ yếu (Proceedings) có phản biện và có chỉ số ISBN </w:t>
            </w:r>
          </w:p>
        </w:tc>
        <w:tc>
          <w:tcPr>
            <w:tcW w:w="1056" w:type="dxa"/>
          </w:tcPr>
          <w:p w:rsidR="00C53A88" w:rsidRPr="00045B13" w:rsidRDefault="00C53A88" w:rsidP="00045B13">
            <w:pPr>
              <w:snapToGrid w:val="0"/>
              <w:spacing w:after="0" w:line="240" w:lineRule="auto"/>
              <w:rPr>
                <w:rFonts w:ascii="Times New Roman" w:hAnsi="Times New Roman"/>
              </w:rPr>
            </w:pPr>
          </w:p>
        </w:tc>
        <w:tc>
          <w:tcPr>
            <w:tcW w:w="1980" w:type="dxa"/>
            <w:vAlign w:val="center"/>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Kỷ yếu</w:t>
            </w:r>
          </w:p>
        </w:tc>
        <w:tc>
          <w:tcPr>
            <w:tcW w:w="1347" w:type="dxa"/>
            <w:vAlign w:val="center"/>
          </w:tcPr>
          <w:p w:rsidR="00C53A88" w:rsidRPr="00045B13" w:rsidRDefault="00C53A88" w:rsidP="00045B13">
            <w:pPr>
              <w:snapToGrid w:val="0"/>
              <w:spacing w:after="0" w:line="240" w:lineRule="auto"/>
              <w:rPr>
                <w:rFonts w:ascii="Times New Roman" w:hAnsi="Times New Roman"/>
              </w:rPr>
            </w:pPr>
          </w:p>
        </w:tc>
        <w:tc>
          <w:tcPr>
            <w:tcW w:w="1461" w:type="dxa"/>
            <w:vAlign w:val="center"/>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0 – 1,25</w:t>
            </w:r>
          </w:p>
        </w:tc>
      </w:tr>
      <w:tr w:rsidR="00C53A88" w:rsidRPr="00045B13" w:rsidTr="00045B13">
        <w:tc>
          <w:tcPr>
            <w:tcW w:w="648" w:type="dxa"/>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7.</w:t>
            </w:r>
          </w:p>
        </w:tc>
        <w:tc>
          <w:tcPr>
            <w:tcW w:w="2274" w:type="dxa"/>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Tạp chí Ứng dụng Toán học</w:t>
            </w:r>
          </w:p>
        </w:tc>
        <w:tc>
          <w:tcPr>
            <w:tcW w:w="1056" w:type="dxa"/>
          </w:tcPr>
          <w:p w:rsidR="00C53A88" w:rsidRPr="00045B13" w:rsidRDefault="00C53A88" w:rsidP="00045B13">
            <w:pPr>
              <w:snapToGrid w:val="0"/>
              <w:spacing w:after="0" w:line="240" w:lineRule="auto"/>
              <w:rPr>
                <w:rFonts w:ascii="Times New Roman" w:hAnsi="Times New Roman"/>
              </w:rPr>
            </w:pPr>
          </w:p>
        </w:tc>
        <w:tc>
          <w:tcPr>
            <w:tcW w:w="1980" w:type="dxa"/>
            <w:vAlign w:val="center"/>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Tạp chí</w:t>
            </w:r>
          </w:p>
        </w:tc>
        <w:tc>
          <w:tcPr>
            <w:tcW w:w="1347" w:type="dxa"/>
            <w:vAlign w:val="center"/>
          </w:tcPr>
          <w:p w:rsidR="00C53A88" w:rsidRPr="00045B13" w:rsidRDefault="00C53A88" w:rsidP="00045B13">
            <w:pPr>
              <w:snapToGrid w:val="0"/>
              <w:spacing w:after="0" w:line="240" w:lineRule="auto"/>
              <w:rPr>
                <w:rFonts w:ascii="Times New Roman" w:hAnsi="Times New Roman"/>
              </w:rPr>
            </w:pPr>
          </w:p>
        </w:tc>
        <w:tc>
          <w:tcPr>
            <w:tcW w:w="1461" w:type="dxa"/>
            <w:vAlign w:val="center"/>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0 – 1,0</w:t>
            </w:r>
          </w:p>
        </w:tc>
      </w:tr>
      <w:tr w:rsidR="00C53A88" w:rsidRPr="00045B13" w:rsidTr="00045B13">
        <w:tc>
          <w:tcPr>
            <w:tcW w:w="648" w:type="dxa"/>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lang w:val="vi-VN"/>
              </w:rPr>
              <w:t>8</w:t>
            </w:r>
            <w:r w:rsidRPr="00045B13">
              <w:rPr>
                <w:rFonts w:ascii="Times New Roman" w:hAnsi="Times New Roman"/>
              </w:rPr>
              <w:t xml:space="preserve">. </w:t>
            </w:r>
          </w:p>
        </w:tc>
        <w:tc>
          <w:tcPr>
            <w:tcW w:w="2274" w:type="dxa"/>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Toán, Khoa học</w:t>
            </w:r>
          </w:p>
        </w:tc>
        <w:tc>
          <w:tcPr>
            <w:tcW w:w="1056" w:type="dxa"/>
          </w:tcPr>
          <w:p w:rsidR="00C53A88" w:rsidRPr="00045B13" w:rsidRDefault="00C53A88" w:rsidP="00045B13">
            <w:pPr>
              <w:snapToGrid w:val="0"/>
              <w:spacing w:after="0" w:line="240" w:lineRule="auto"/>
              <w:rPr>
                <w:rFonts w:ascii="Times New Roman" w:hAnsi="Times New Roman"/>
              </w:rPr>
            </w:pPr>
          </w:p>
        </w:tc>
        <w:tc>
          <w:tcPr>
            <w:tcW w:w="1980" w:type="dxa"/>
            <w:vAlign w:val="center"/>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Tạp chí, ngoài các tạp chí mục 1-5và 7</w:t>
            </w:r>
          </w:p>
        </w:tc>
        <w:tc>
          <w:tcPr>
            <w:tcW w:w="1347" w:type="dxa"/>
            <w:vAlign w:val="center"/>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Các bộ,  hai ĐH Quốc gia</w:t>
            </w:r>
          </w:p>
        </w:tc>
        <w:tc>
          <w:tcPr>
            <w:tcW w:w="1461" w:type="dxa"/>
            <w:vAlign w:val="center"/>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0 – 0,75</w:t>
            </w:r>
          </w:p>
        </w:tc>
      </w:tr>
      <w:tr w:rsidR="00C53A88" w:rsidRPr="00045B13" w:rsidTr="00045B13">
        <w:tc>
          <w:tcPr>
            <w:tcW w:w="648" w:type="dxa"/>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lang w:val="vi-VN"/>
              </w:rPr>
              <w:t>9</w:t>
            </w:r>
            <w:r w:rsidRPr="00045B13">
              <w:rPr>
                <w:rFonts w:ascii="Times New Roman" w:hAnsi="Times New Roman"/>
              </w:rPr>
              <w:t xml:space="preserve">. </w:t>
            </w:r>
          </w:p>
        </w:tc>
        <w:tc>
          <w:tcPr>
            <w:tcW w:w="2274" w:type="dxa"/>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Toán, Khoa học</w:t>
            </w:r>
          </w:p>
        </w:tc>
        <w:tc>
          <w:tcPr>
            <w:tcW w:w="1056" w:type="dxa"/>
          </w:tcPr>
          <w:p w:rsidR="00C53A88" w:rsidRPr="00045B13" w:rsidRDefault="00C53A88" w:rsidP="00045B13">
            <w:pPr>
              <w:snapToGrid w:val="0"/>
              <w:spacing w:after="0" w:line="240" w:lineRule="auto"/>
              <w:rPr>
                <w:rFonts w:ascii="Times New Roman" w:hAnsi="Times New Roman"/>
              </w:rPr>
            </w:pPr>
          </w:p>
        </w:tc>
        <w:tc>
          <w:tcPr>
            <w:tcW w:w="1980" w:type="dxa"/>
            <w:vAlign w:val="center"/>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Tạp chí, ngoài các tạp chí mục 1-5 và 7-8</w:t>
            </w:r>
          </w:p>
        </w:tc>
        <w:tc>
          <w:tcPr>
            <w:tcW w:w="1347" w:type="dxa"/>
            <w:vAlign w:val="center"/>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Các trường đại học, các viện trong nước</w:t>
            </w:r>
          </w:p>
        </w:tc>
        <w:tc>
          <w:tcPr>
            <w:tcW w:w="1461" w:type="dxa"/>
            <w:vAlign w:val="center"/>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0 – 0,5</w:t>
            </w:r>
          </w:p>
        </w:tc>
      </w:tr>
      <w:tr w:rsidR="00C53A88" w:rsidRPr="00045B13" w:rsidTr="00045B13">
        <w:tc>
          <w:tcPr>
            <w:tcW w:w="648" w:type="dxa"/>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lang w:val="vi-VN"/>
              </w:rPr>
              <w:t>10</w:t>
            </w:r>
            <w:r w:rsidRPr="00045B13">
              <w:rPr>
                <w:rFonts w:ascii="Times New Roman" w:hAnsi="Times New Roman"/>
              </w:rPr>
              <w:t>.</w:t>
            </w:r>
          </w:p>
        </w:tc>
        <w:tc>
          <w:tcPr>
            <w:tcW w:w="2274" w:type="dxa"/>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 xml:space="preserve">Báo cáo khoa học tại các hội nghị Toán học toàn quốc đăng toàn văn trong kỷ yếu (Proceedings) có phản biện và từ năm 2017 có chỉ số ISBN </w:t>
            </w:r>
          </w:p>
        </w:tc>
        <w:tc>
          <w:tcPr>
            <w:tcW w:w="1056" w:type="dxa"/>
          </w:tcPr>
          <w:p w:rsidR="00C53A88" w:rsidRPr="00045B13" w:rsidRDefault="00C53A88" w:rsidP="00045B13">
            <w:pPr>
              <w:snapToGrid w:val="0"/>
              <w:spacing w:after="0" w:line="240" w:lineRule="auto"/>
              <w:rPr>
                <w:rFonts w:ascii="Times New Roman" w:hAnsi="Times New Roman"/>
              </w:rPr>
            </w:pPr>
          </w:p>
        </w:tc>
        <w:tc>
          <w:tcPr>
            <w:tcW w:w="1980" w:type="dxa"/>
            <w:vAlign w:val="center"/>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Kỷ yếu</w:t>
            </w:r>
          </w:p>
        </w:tc>
        <w:tc>
          <w:tcPr>
            <w:tcW w:w="1347" w:type="dxa"/>
            <w:vAlign w:val="center"/>
          </w:tcPr>
          <w:p w:rsidR="00C53A88" w:rsidRPr="00045B13" w:rsidRDefault="00C53A88" w:rsidP="00045B13">
            <w:pPr>
              <w:snapToGrid w:val="0"/>
              <w:spacing w:after="0" w:line="240" w:lineRule="auto"/>
              <w:rPr>
                <w:rFonts w:ascii="Times New Roman" w:hAnsi="Times New Roman"/>
              </w:rPr>
            </w:pPr>
          </w:p>
        </w:tc>
        <w:tc>
          <w:tcPr>
            <w:tcW w:w="1461" w:type="dxa"/>
            <w:vAlign w:val="center"/>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0 – 1,25</w:t>
            </w:r>
          </w:p>
        </w:tc>
      </w:tr>
      <w:tr w:rsidR="00C53A88" w:rsidRPr="00045B13" w:rsidTr="00045B13">
        <w:tc>
          <w:tcPr>
            <w:tcW w:w="648" w:type="dxa"/>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10</w:t>
            </w:r>
          </w:p>
        </w:tc>
        <w:tc>
          <w:tcPr>
            <w:tcW w:w="6657" w:type="dxa"/>
            <w:gridSpan w:val="4"/>
          </w:tcPr>
          <w:p w:rsidR="00C53A88" w:rsidRPr="00045B13" w:rsidRDefault="00C53A88" w:rsidP="00045B13">
            <w:pPr>
              <w:snapToGrid w:val="0"/>
              <w:spacing w:after="0" w:line="240" w:lineRule="auto"/>
              <w:rPr>
                <w:rFonts w:ascii="Times New Roman" w:hAnsi="Times New Roman"/>
              </w:rPr>
            </w:pPr>
            <w:r w:rsidRPr="00045B13">
              <w:rPr>
                <w:rFonts w:ascii="Times New Roman" w:hAnsi="Times New Roman"/>
              </w:rPr>
              <w:t>Những trường hợp đặc biệt sẽ do người thẩm định đề nghị, Hội đồng Giáo sư ngành Toán học xem xét quyết định</w:t>
            </w:r>
          </w:p>
        </w:tc>
        <w:tc>
          <w:tcPr>
            <w:tcW w:w="1461" w:type="dxa"/>
            <w:vAlign w:val="center"/>
          </w:tcPr>
          <w:p w:rsidR="00C53A88" w:rsidRPr="00045B13" w:rsidRDefault="00C53A88" w:rsidP="00045B13">
            <w:pPr>
              <w:snapToGrid w:val="0"/>
              <w:spacing w:after="0" w:line="240" w:lineRule="auto"/>
              <w:rPr>
                <w:rFonts w:ascii="Times New Roman" w:hAnsi="Times New Roman"/>
              </w:rPr>
            </w:pPr>
          </w:p>
        </w:tc>
      </w:tr>
    </w:tbl>
    <w:p w:rsidR="00C53A88" w:rsidRDefault="00C53A88" w:rsidP="00CF4F22">
      <w:pPr>
        <w:ind w:left="810"/>
        <w:rPr>
          <w:rFonts w:ascii="Times New Roman" w:hAnsi="Times New Roman"/>
          <w:sz w:val="28"/>
          <w:szCs w:val="28"/>
        </w:rPr>
      </w:pPr>
    </w:p>
    <w:p w:rsidR="00C53A88" w:rsidRDefault="00C53A88" w:rsidP="002C1333">
      <w:pPr>
        <w:ind w:left="810"/>
        <w:jc w:val="center"/>
        <w:rPr>
          <w:rFonts w:ascii="Times New Roman" w:hAnsi="Times New Roman"/>
          <w:b/>
          <w:sz w:val="28"/>
          <w:szCs w:val="28"/>
        </w:rPr>
      </w:pPr>
      <w:r w:rsidRPr="002C1333">
        <w:rPr>
          <w:rFonts w:ascii="Times New Roman" w:hAnsi="Times New Roman"/>
          <w:b/>
          <w:sz w:val="32"/>
          <w:szCs w:val="32"/>
        </w:rPr>
        <w:t>DANH SÁCH CÁC TẠP CHÍ QUỐC TẾ CÓ HỆ SỐ TRÍCH DẪN CAO VÀ CÓ UY TÍN CAO</w:t>
      </w:r>
      <w:r>
        <w:rPr>
          <w:rFonts w:ascii="Times New Roman" w:hAnsi="Times New Roman"/>
          <w:b/>
          <w:sz w:val="28"/>
          <w:szCs w:val="28"/>
        </w:rPr>
        <w:t xml:space="preserve"> </w:t>
      </w:r>
    </w:p>
    <w:p w:rsidR="00C53A88" w:rsidRPr="002C1333" w:rsidRDefault="00C53A88" w:rsidP="002C1333">
      <w:pPr>
        <w:ind w:left="810"/>
        <w:jc w:val="center"/>
        <w:rPr>
          <w:rFonts w:ascii="Times New Roman" w:hAnsi="Times New Roman"/>
          <w:b/>
          <w:i/>
          <w:iCs/>
          <w:sz w:val="28"/>
          <w:szCs w:val="28"/>
          <w:lang w:val="vi-VN"/>
        </w:rPr>
      </w:pPr>
      <w:r>
        <w:rPr>
          <w:rFonts w:ascii="Times New Roman" w:hAnsi="Times New Roman"/>
          <w:b/>
          <w:sz w:val="28"/>
          <w:szCs w:val="28"/>
        </w:rPr>
        <w:t>(xếp theo a,b,c</w:t>
      </w:r>
      <w:r>
        <w:rPr>
          <w:rFonts w:ascii="Times New Roman" w:hAnsi="Times New Roman"/>
          <w:b/>
          <w:sz w:val="28"/>
          <w:szCs w:val="28"/>
          <w:lang w:val="vi-VN"/>
        </w:rPr>
        <w:t xml:space="preserve">; </w:t>
      </w:r>
      <w:r w:rsidRPr="002C1333">
        <w:rPr>
          <w:rFonts w:ascii="Times New Roman" w:hAnsi="Times New Roman"/>
          <w:b/>
          <w:i/>
          <w:iCs/>
          <w:sz w:val="28"/>
          <w:szCs w:val="28"/>
          <w:lang w:val="vi-VN"/>
        </w:rPr>
        <w:t xml:space="preserve">thay đổi </w:t>
      </w:r>
      <w:r>
        <w:rPr>
          <w:rFonts w:ascii="Times New Roman" w:hAnsi="Times New Roman"/>
          <w:b/>
          <w:i/>
          <w:iCs/>
          <w:sz w:val="28"/>
          <w:szCs w:val="28"/>
          <w:lang w:val="vi-VN"/>
        </w:rPr>
        <w:t xml:space="preserve">giữa </w:t>
      </w:r>
      <w:r w:rsidRPr="002C1333">
        <w:rPr>
          <w:rFonts w:ascii="Times New Roman" w:hAnsi="Times New Roman"/>
          <w:b/>
          <w:i/>
          <w:iCs/>
          <w:sz w:val="28"/>
          <w:szCs w:val="28"/>
          <w:lang w:val="vi-VN"/>
        </w:rPr>
        <w:t>năm 2025 và các năm tiếp theo được chú thích kèm theo</w:t>
      </w:r>
      <w:r w:rsidRPr="002C1333">
        <w:rPr>
          <w:rFonts w:ascii="Times New Roman" w:hAnsi="Times New Roman"/>
          <w:b/>
          <w:sz w:val="28"/>
          <w:szCs w:val="28"/>
          <w:lang w:val="vi-VN"/>
        </w:rPr>
        <w:t>)</w:t>
      </w:r>
    </w:p>
    <w:tbl>
      <w:tblPr>
        <w:tblW w:w="0" w:type="auto"/>
        <w:tblCellSpacing w:w="15" w:type="dxa"/>
        <w:tblCellMar>
          <w:top w:w="15" w:type="dxa"/>
          <w:left w:w="15" w:type="dxa"/>
          <w:bottom w:w="15" w:type="dxa"/>
          <w:right w:w="15" w:type="dxa"/>
        </w:tblCellMar>
        <w:tblLook w:val="00A0"/>
      </w:tblPr>
      <w:tblGrid>
        <w:gridCol w:w="95"/>
        <w:gridCol w:w="95"/>
      </w:tblGrid>
      <w:tr w:rsidR="00C53A88" w:rsidRPr="00045B13" w:rsidTr="005D3DF2">
        <w:trPr>
          <w:tblCellSpacing w:w="15" w:type="dxa"/>
        </w:trPr>
        <w:tc>
          <w:tcPr>
            <w:tcW w:w="0" w:type="auto"/>
            <w:vAlign w:val="center"/>
          </w:tcPr>
          <w:p w:rsidR="00C53A88" w:rsidRPr="007F6CE1" w:rsidRDefault="00C53A88" w:rsidP="005D3DF2">
            <w:pPr>
              <w:spacing w:after="0" w:line="240" w:lineRule="auto"/>
              <w:jc w:val="center"/>
              <w:rPr>
                <w:rFonts w:ascii="Times New Roman" w:hAnsi="Times New Roman"/>
                <w:b/>
                <w:bCs/>
                <w:sz w:val="24"/>
                <w:szCs w:val="24"/>
              </w:rPr>
            </w:pPr>
          </w:p>
        </w:tc>
        <w:tc>
          <w:tcPr>
            <w:tcW w:w="0" w:type="auto"/>
            <w:vAlign w:val="center"/>
          </w:tcPr>
          <w:p w:rsidR="00C53A88" w:rsidRPr="007F6CE1" w:rsidRDefault="00C53A88" w:rsidP="005D3DF2">
            <w:pPr>
              <w:spacing w:after="0" w:line="240" w:lineRule="auto"/>
              <w:jc w:val="center"/>
              <w:rPr>
                <w:rFonts w:ascii="Times New Roman" w:hAnsi="Times New Roman"/>
                <w:b/>
                <w:bCs/>
                <w:sz w:val="24"/>
                <w:szCs w:val="24"/>
              </w:rPr>
            </w:pPr>
          </w:p>
        </w:tc>
      </w:tr>
    </w:tbl>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ACTA MATHEMATICA</w:t>
      </w:r>
    </w:p>
    <w:p w:rsidR="00C53A88"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ACTA NUMERICA</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31723D">
        <w:rPr>
          <w:rFonts w:ascii="Times New Roman" w:hAnsi="Times New Roman"/>
          <w:sz w:val="26"/>
          <w:szCs w:val="26"/>
          <w:lang w:val="vi-VN"/>
        </w:rPr>
        <w:t>ADVANCES IN CALCULUS VARIATIONS</w:t>
      </w:r>
      <w:r>
        <w:rPr>
          <w:rFonts w:ascii="Times New Roman" w:hAnsi="Times New Roman"/>
          <w:sz w:val="26"/>
          <w:szCs w:val="26"/>
          <w:lang w:val="vi-VN"/>
        </w:rPr>
        <w:t xml:space="preserve">: </w:t>
      </w:r>
      <w:r w:rsidRPr="00BE639D">
        <w:rPr>
          <w:rFonts w:ascii="Times New Roman" w:hAnsi="Times New Roman"/>
          <w:i/>
          <w:iCs/>
          <w:sz w:val="26"/>
          <w:szCs w:val="26"/>
          <w:u w:val="single"/>
          <w:lang w:val="vi-VN"/>
        </w:rPr>
        <w:t>Tính các bài đăng từ 20</w:t>
      </w:r>
      <w:r>
        <w:rPr>
          <w:rFonts w:ascii="Times New Roman" w:hAnsi="Times New Roman"/>
          <w:i/>
          <w:iCs/>
          <w:sz w:val="26"/>
          <w:szCs w:val="26"/>
          <w:u w:val="single"/>
          <w:lang w:val="vi-VN"/>
        </w:rPr>
        <w:t>24</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ADVANCES IN MATHEMATICS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ALGEBRA AND NUMBER THEORY</w:t>
      </w:r>
    </w:p>
    <w:p w:rsidR="00C53A88"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AMERICAN JOURNAL OF MATHEMATICS</w:t>
      </w:r>
    </w:p>
    <w:p w:rsidR="00C53A88" w:rsidRPr="009A00A5" w:rsidRDefault="00C53A88" w:rsidP="007B245F">
      <w:pPr>
        <w:pStyle w:val="ListParagraph"/>
        <w:numPr>
          <w:ilvl w:val="0"/>
          <w:numId w:val="1"/>
        </w:numPr>
        <w:spacing w:after="0" w:line="240" w:lineRule="auto"/>
        <w:ind w:left="1134" w:hanging="708"/>
        <w:rPr>
          <w:rFonts w:ascii="Times New Roman" w:hAnsi="Times New Roman"/>
          <w:sz w:val="24"/>
          <w:szCs w:val="24"/>
        </w:rPr>
      </w:pPr>
      <w:r w:rsidRPr="0031723D">
        <w:rPr>
          <w:rFonts w:ascii="Times New Roman" w:hAnsi="Times New Roman"/>
          <w:sz w:val="26"/>
          <w:szCs w:val="26"/>
          <w:lang w:val="vi-VN"/>
        </w:rPr>
        <w:t>ANALYSIS AND PDE</w:t>
      </w:r>
      <w:r>
        <w:rPr>
          <w:rFonts w:ascii="Times New Roman" w:hAnsi="Times New Roman"/>
          <w:sz w:val="26"/>
          <w:szCs w:val="26"/>
          <w:lang w:val="vi-VN"/>
        </w:rPr>
        <w:t xml:space="preserve">: </w:t>
      </w:r>
      <w:r w:rsidRPr="00BE639D">
        <w:rPr>
          <w:rFonts w:ascii="Times New Roman" w:hAnsi="Times New Roman"/>
          <w:i/>
          <w:iCs/>
          <w:sz w:val="26"/>
          <w:szCs w:val="26"/>
          <w:u w:val="single"/>
          <w:lang w:val="vi-VN"/>
        </w:rPr>
        <w:t>Tính các bài đăng từ 20</w:t>
      </w:r>
      <w:r>
        <w:rPr>
          <w:rFonts w:ascii="Times New Roman" w:hAnsi="Times New Roman"/>
          <w:i/>
          <w:iCs/>
          <w:sz w:val="26"/>
          <w:szCs w:val="26"/>
          <w:u w:val="single"/>
          <w:lang w:val="vi-VN"/>
        </w:rPr>
        <w:t>24</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ANNALES DE L INSTITUT FOURIER</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ANNALES DE L INSTITUT HENRI POINCARE-ANALYSE NON LINEAIRE</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ANNALES DE L'INSTITUT HENRI POINCARE (B) PROBABILITY AND STATISTICS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ANNALES SCIENTIFIQUES DE L ECOLE NORMALE SUPERIEURE</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ANNALI DELLA SCUOLA NORMALE SUPERIORE DI PISA-CLASSE DI SCIENZE</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ANNALS OF APPLIED PROBABILITY</w:t>
      </w:r>
    </w:p>
    <w:p w:rsidR="00C53A88"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ANNALS OF MATHEMATICS</w:t>
      </w:r>
    </w:p>
    <w:p w:rsidR="00C53A88" w:rsidRPr="00BE639D" w:rsidRDefault="00C53A88" w:rsidP="007B245F">
      <w:pPr>
        <w:pStyle w:val="ListParagraph"/>
        <w:numPr>
          <w:ilvl w:val="0"/>
          <w:numId w:val="1"/>
        </w:numPr>
        <w:spacing w:after="0" w:line="240" w:lineRule="auto"/>
        <w:ind w:left="1134" w:hanging="708"/>
        <w:rPr>
          <w:rFonts w:ascii="Times New Roman" w:hAnsi="Times New Roman"/>
          <w:sz w:val="24"/>
          <w:szCs w:val="24"/>
        </w:rPr>
      </w:pPr>
      <w:r w:rsidRPr="0031723D">
        <w:rPr>
          <w:rFonts w:ascii="Times New Roman" w:hAnsi="Times New Roman"/>
          <w:color w:val="222222"/>
          <w:sz w:val="26"/>
          <w:szCs w:val="26"/>
        </w:rPr>
        <w:t>ANNALS OF PDE</w:t>
      </w:r>
      <w:r>
        <w:rPr>
          <w:rFonts w:ascii="Times New Roman" w:hAnsi="Times New Roman"/>
          <w:color w:val="222222"/>
          <w:sz w:val="26"/>
          <w:szCs w:val="26"/>
          <w:lang w:val="vi-VN"/>
        </w:rPr>
        <w:t xml:space="preserve">: </w:t>
      </w:r>
      <w:r w:rsidRPr="00BE639D">
        <w:rPr>
          <w:rFonts w:ascii="Times New Roman" w:hAnsi="Times New Roman"/>
          <w:i/>
          <w:iCs/>
          <w:sz w:val="26"/>
          <w:szCs w:val="26"/>
          <w:u w:val="single"/>
          <w:lang w:val="vi-VN"/>
        </w:rPr>
        <w:t>Tính các bài đăng từ 20</w:t>
      </w:r>
      <w:r>
        <w:rPr>
          <w:rFonts w:ascii="Times New Roman" w:hAnsi="Times New Roman"/>
          <w:i/>
          <w:iCs/>
          <w:sz w:val="26"/>
          <w:szCs w:val="26"/>
          <w:u w:val="single"/>
          <w:lang w:val="vi-VN"/>
        </w:rPr>
        <w:t>24</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ANNALS OF PROBABILITY</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ANNALS OF STATISTICS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ANNUAL REVIEW OF STATISTICS AND ITS APPLICATION</w:t>
      </w:r>
    </w:p>
    <w:p w:rsidR="00C53A88"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APPLIED AND COMPUTATIONAL HARMONIC ANALYSIS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31723D">
        <w:rPr>
          <w:rFonts w:ascii="Times New Roman" w:hAnsi="Times New Roman"/>
          <w:sz w:val="26"/>
          <w:szCs w:val="26"/>
          <w:lang w:val="vi-VN"/>
        </w:rPr>
        <w:t>APPLIED MATHEMATICS AND COMPUTATION</w:t>
      </w:r>
      <w:r>
        <w:rPr>
          <w:rFonts w:ascii="Times New Roman" w:hAnsi="Times New Roman"/>
          <w:sz w:val="26"/>
          <w:szCs w:val="26"/>
          <w:lang w:val="vi-VN"/>
        </w:rPr>
        <w:t xml:space="preserve">: </w:t>
      </w:r>
      <w:r w:rsidRPr="00BE639D">
        <w:rPr>
          <w:rFonts w:ascii="Times New Roman" w:hAnsi="Times New Roman"/>
          <w:i/>
          <w:iCs/>
          <w:sz w:val="26"/>
          <w:szCs w:val="26"/>
          <w:u w:val="single"/>
          <w:lang w:val="vi-VN"/>
        </w:rPr>
        <w:t>Tính các bài đăng từ 20</w:t>
      </w:r>
      <w:r>
        <w:rPr>
          <w:rFonts w:ascii="Times New Roman" w:hAnsi="Times New Roman"/>
          <w:i/>
          <w:iCs/>
          <w:sz w:val="26"/>
          <w:szCs w:val="26"/>
          <w:u w:val="single"/>
          <w:lang w:val="vi-VN"/>
        </w:rPr>
        <w:t>24</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APPLIED MATHEMATICS LETTERS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APPLIED NUMERICAL MATHEMATICS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ARCHIVE FOR RATIONAL MECHANICS AND ANALYSIS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AUTOMATICA</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BAYESIAN ANALYSIS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BERNOULLI</w:t>
      </w:r>
    </w:p>
    <w:p w:rsidR="00C53A88" w:rsidRPr="00CC1089" w:rsidRDefault="00C53A88" w:rsidP="007B245F">
      <w:pPr>
        <w:pStyle w:val="ListParagraph"/>
        <w:numPr>
          <w:ilvl w:val="0"/>
          <w:numId w:val="1"/>
        </w:numPr>
        <w:spacing w:after="0" w:line="240" w:lineRule="auto"/>
        <w:ind w:left="1134" w:hanging="708"/>
        <w:rPr>
          <w:rFonts w:ascii="Times New Roman" w:hAnsi="Times New Roman"/>
          <w:i/>
          <w:iCs/>
          <w:sz w:val="24"/>
          <w:szCs w:val="24"/>
        </w:rPr>
      </w:pPr>
      <w:r w:rsidRPr="00CC1089">
        <w:rPr>
          <w:rFonts w:ascii="Times New Roman" w:hAnsi="Times New Roman"/>
          <w:i/>
          <w:iCs/>
          <w:sz w:val="24"/>
          <w:szCs w:val="24"/>
        </w:rPr>
        <w:t>BIT NUMERICAL MATHEMATICS</w:t>
      </w:r>
      <w:r>
        <w:rPr>
          <w:rFonts w:ascii="Times New Roman" w:hAnsi="Times New Roman"/>
          <w:i/>
          <w:iCs/>
          <w:sz w:val="24"/>
          <w:szCs w:val="24"/>
          <w:lang w:val="vi-VN"/>
        </w:rPr>
        <w:t>: năm 2025 vẫn tính, nhưng từ 2026 bị loại (kể cả bài đã đăng trước đó)</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BULLETIN DE LA SOCIETE MATHEMATIQUE DE FRANCE</w:t>
      </w:r>
    </w:p>
    <w:p w:rsidR="00C53A88" w:rsidRPr="00CC1089" w:rsidRDefault="00C53A88" w:rsidP="007B245F">
      <w:pPr>
        <w:pStyle w:val="ListParagraph"/>
        <w:numPr>
          <w:ilvl w:val="0"/>
          <w:numId w:val="1"/>
        </w:numPr>
        <w:spacing w:after="0" w:line="240" w:lineRule="auto"/>
        <w:ind w:left="1134" w:hanging="708"/>
        <w:rPr>
          <w:rFonts w:ascii="Times New Roman" w:hAnsi="Times New Roman"/>
          <w:i/>
          <w:iCs/>
          <w:sz w:val="24"/>
          <w:szCs w:val="24"/>
        </w:rPr>
      </w:pPr>
      <w:r w:rsidRPr="00CC1089">
        <w:rPr>
          <w:rFonts w:ascii="Times New Roman" w:hAnsi="Times New Roman"/>
          <w:i/>
          <w:iCs/>
          <w:sz w:val="24"/>
          <w:szCs w:val="24"/>
        </w:rPr>
        <w:t>BULLETIN DES SCIENCES MATHEMATIQUES</w:t>
      </w:r>
      <w:r w:rsidRPr="00CC1089">
        <w:rPr>
          <w:rFonts w:ascii="Times New Roman" w:hAnsi="Times New Roman"/>
          <w:i/>
          <w:iCs/>
          <w:sz w:val="24"/>
          <w:szCs w:val="24"/>
          <w:lang w:val="vi-VN"/>
        </w:rPr>
        <w:t xml:space="preserve">: </w:t>
      </w:r>
      <w:r>
        <w:rPr>
          <w:rFonts w:ascii="Times New Roman" w:hAnsi="Times New Roman"/>
          <w:i/>
          <w:iCs/>
          <w:sz w:val="24"/>
          <w:szCs w:val="24"/>
          <w:lang w:val="vi-VN"/>
        </w:rPr>
        <w:t>năm 2025 vẫn tính, nhưng từ 2026 bị loại (kể cả bài đã đăng trước đó)</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BULLETIN OF THE AMERICAN MATHEMATICAL SOCIETY</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BULLETIN OF THE LONDON MATHEMATICAL SOCIETY</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CALCULUS OF VARIATIONS AND PARTIAL DIFFERENTIAL EQUATIONS</w:t>
      </w:r>
    </w:p>
    <w:p w:rsidR="00C53A88" w:rsidRPr="009F18E1" w:rsidRDefault="00C53A88" w:rsidP="007B245F">
      <w:pPr>
        <w:pStyle w:val="ListParagraph"/>
        <w:numPr>
          <w:ilvl w:val="0"/>
          <w:numId w:val="1"/>
        </w:numPr>
        <w:spacing w:after="0" w:line="240" w:lineRule="auto"/>
        <w:ind w:left="1134" w:hanging="708"/>
        <w:rPr>
          <w:rFonts w:ascii="Times New Roman" w:hAnsi="Times New Roman"/>
          <w:i/>
          <w:iCs/>
          <w:sz w:val="24"/>
          <w:szCs w:val="24"/>
        </w:rPr>
      </w:pPr>
      <w:r w:rsidRPr="009F18E1">
        <w:rPr>
          <w:rFonts w:ascii="Times New Roman" w:hAnsi="Times New Roman"/>
          <w:i/>
          <w:iCs/>
          <w:sz w:val="24"/>
          <w:szCs w:val="24"/>
        </w:rPr>
        <w:t>CANADIAN JOURNAL OF MATHEMATICS-JOURNAL CANADIEN DE MATHEMATIQUES</w:t>
      </w:r>
      <w:r>
        <w:rPr>
          <w:rFonts w:ascii="Times New Roman" w:hAnsi="Times New Roman"/>
          <w:i/>
          <w:iCs/>
          <w:sz w:val="24"/>
          <w:szCs w:val="24"/>
          <w:lang w:val="vi-VN"/>
        </w:rPr>
        <w:t>: năm 2025 vẫn tính, nhưng từ 2026 bị loại (kể cả bài đã đăng trước đó)</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COMBINATORICA</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COMMENTARII MATHEMATICI HELVETICI</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COMMUNICATIONS IN CONTEMPORARY MATHEMATICS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COMMUNICATIONS IN MATHEMATICAL PHYSICS</w:t>
      </w:r>
    </w:p>
    <w:p w:rsidR="00C53A88"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COMMUNICATIONS IN PARTIAL DIFFERENTIAL EQUATIONS</w:t>
      </w:r>
    </w:p>
    <w:p w:rsidR="00C53A88" w:rsidRPr="00BE639D" w:rsidRDefault="00C53A88" w:rsidP="007B245F">
      <w:pPr>
        <w:pStyle w:val="ListParagraph"/>
        <w:numPr>
          <w:ilvl w:val="0"/>
          <w:numId w:val="1"/>
        </w:numPr>
        <w:spacing w:after="0" w:line="240" w:lineRule="auto"/>
        <w:ind w:left="1134" w:hanging="708"/>
        <w:rPr>
          <w:rFonts w:ascii="Times New Roman" w:hAnsi="Times New Roman"/>
          <w:sz w:val="24"/>
          <w:szCs w:val="24"/>
        </w:rPr>
      </w:pPr>
      <w:r w:rsidRPr="00364922">
        <w:rPr>
          <w:rFonts w:ascii="Times New Roman" w:hAnsi="Times New Roman"/>
          <w:sz w:val="26"/>
          <w:szCs w:val="26"/>
        </w:rPr>
        <w:t>COMMUNICATIONS ON PURE AND APPLIED ANALYSIS</w:t>
      </w:r>
    </w:p>
    <w:p w:rsidR="00C53A88" w:rsidRPr="007B245F" w:rsidRDefault="00C53A88" w:rsidP="007B245F">
      <w:pPr>
        <w:pStyle w:val="ListParagraph"/>
        <w:numPr>
          <w:ilvl w:val="0"/>
          <w:numId w:val="1"/>
        </w:numPr>
        <w:spacing w:after="0" w:line="240" w:lineRule="auto"/>
        <w:ind w:left="1134" w:hanging="708"/>
        <w:rPr>
          <w:rFonts w:ascii="Times New Roman" w:hAnsi="Times New Roman"/>
          <w:i/>
          <w:iCs/>
          <w:sz w:val="24"/>
          <w:szCs w:val="24"/>
        </w:rPr>
      </w:pPr>
      <w:r w:rsidRPr="007B245F">
        <w:rPr>
          <w:rFonts w:ascii="Times New Roman" w:hAnsi="Times New Roman"/>
          <w:i/>
          <w:iCs/>
          <w:sz w:val="24"/>
          <w:szCs w:val="24"/>
        </w:rPr>
        <w:t>COMMUNICATIONS ON PURE AND APPLIED MATHEMATICS</w:t>
      </w:r>
      <w:r>
        <w:rPr>
          <w:rFonts w:ascii="Times New Roman" w:hAnsi="Times New Roman"/>
          <w:i/>
          <w:iCs/>
          <w:sz w:val="24"/>
          <w:szCs w:val="24"/>
          <w:lang w:val="vi-VN"/>
        </w:rPr>
        <w:t>: năm 2025 vẫn tính, nhưng từ 2026 bị loại (kể cả bài đã đăng trước đó)</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COMPOSITIO MATHEMATICA</w:t>
      </w:r>
    </w:p>
    <w:p w:rsidR="00C53A88"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COMPUTATIONAL OPTIMIZATION AND APPLICATIONS</w:t>
      </w:r>
    </w:p>
    <w:p w:rsidR="00C53A88" w:rsidRPr="009A00A5" w:rsidRDefault="00C53A88" w:rsidP="007B245F">
      <w:pPr>
        <w:pStyle w:val="ListParagraph"/>
        <w:numPr>
          <w:ilvl w:val="0"/>
          <w:numId w:val="1"/>
        </w:numPr>
        <w:spacing w:after="0" w:line="240" w:lineRule="auto"/>
        <w:ind w:left="1134" w:hanging="708"/>
        <w:rPr>
          <w:rFonts w:ascii="Times New Roman" w:hAnsi="Times New Roman"/>
          <w:sz w:val="24"/>
          <w:szCs w:val="24"/>
        </w:rPr>
      </w:pPr>
      <w:r w:rsidRPr="0031723D">
        <w:rPr>
          <w:rFonts w:ascii="Times New Roman" w:hAnsi="Times New Roman"/>
          <w:sz w:val="26"/>
          <w:szCs w:val="26"/>
          <w:lang w:val="vi-VN"/>
        </w:rPr>
        <w:t>COMPUTATIONAL STATISTICS &amp; DATA ANALYSIS</w:t>
      </w:r>
      <w:r>
        <w:rPr>
          <w:rFonts w:ascii="Times New Roman" w:hAnsi="Times New Roman"/>
          <w:sz w:val="26"/>
          <w:szCs w:val="26"/>
          <w:lang w:val="vi-VN"/>
        </w:rPr>
        <w:t xml:space="preserve">: </w:t>
      </w:r>
      <w:r w:rsidRPr="00BE639D">
        <w:rPr>
          <w:rFonts w:ascii="Times New Roman" w:hAnsi="Times New Roman"/>
          <w:i/>
          <w:iCs/>
          <w:sz w:val="26"/>
          <w:szCs w:val="26"/>
          <w:u w:val="single"/>
          <w:lang w:val="vi-VN"/>
        </w:rPr>
        <w:t>Tính các bài đăng từ 20</w:t>
      </w:r>
      <w:r>
        <w:rPr>
          <w:rFonts w:ascii="Times New Roman" w:hAnsi="Times New Roman"/>
          <w:i/>
          <w:iCs/>
          <w:sz w:val="26"/>
          <w:szCs w:val="26"/>
          <w:u w:val="single"/>
          <w:lang w:val="vi-VN"/>
        </w:rPr>
        <w:t>24</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DUKE MATHEMATICAL JOURNAL</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ERGODIC THEORY AND DYNAMICAL SYSTEMS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ESAIM-MATHEMATICAL MODELLING AND NUMERICAL ANALYSIS-MODELISATION MATHEMATIQUE ET ANALYSE NUMERIQUE</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EUROPEAN JOURNAL OF COMBINATORICS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EUROPEAN JOURNAL OF OPERATIONAL RESEARCH</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FINANCE AND STOCHASTICS</w:t>
      </w:r>
    </w:p>
    <w:p w:rsidR="00C53A88" w:rsidRPr="009F18E1" w:rsidRDefault="00C53A88" w:rsidP="007B245F">
      <w:pPr>
        <w:pStyle w:val="ListParagraph"/>
        <w:numPr>
          <w:ilvl w:val="0"/>
          <w:numId w:val="1"/>
        </w:numPr>
        <w:spacing w:after="0" w:line="240" w:lineRule="auto"/>
        <w:ind w:left="1134" w:hanging="708"/>
        <w:rPr>
          <w:rFonts w:ascii="Times New Roman" w:hAnsi="Times New Roman"/>
          <w:i/>
          <w:iCs/>
          <w:sz w:val="24"/>
          <w:szCs w:val="24"/>
        </w:rPr>
      </w:pPr>
      <w:r w:rsidRPr="009F18E1">
        <w:rPr>
          <w:rFonts w:ascii="Times New Roman" w:hAnsi="Times New Roman"/>
          <w:i/>
          <w:iCs/>
          <w:sz w:val="24"/>
          <w:szCs w:val="24"/>
        </w:rPr>
        <w:t>FINITE ELEMENTS IN ANALYSIS AND DESIGN</w:t>
      </w:r>
      <w:r>
        <w:rPr>
          <w:rFonts w:ascii="Times New Roman" w:hAnsi="Times New Roman"/>
          <w:i/>
          <w:iCs/>
          <w:sz w:val="24"/>
          <w:szCs w:val="24"/>
          <w:lang w:val="vi-VN"/>
        </w:rPr>
        <w:t>: năm 2025 vẫn tính, nhưng từ 2026 bị loại (kể cả bài đã đăng trước đó)</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FINITE FIELDS AND THEIR APPLICATIONS</w:t>
      </w:r>
    </w:p>
    <w:p w:rsidR="00C53A88" w:rsidRPr="009F18E1" w:rsidRDefault="00C53A88" w:rsidP="007B245F">
      <w:pPr>
        <w:pStyle w:val="ListParagraph"/>
        <w:numPr>
          <w:ilvl w:val="0"/>
          <w:numId w:val="1"/>
        </w:numPr>
        <w:spacing w:after="0" w:line="240" w:lineRule="auto"/>
        <w:ind w:left="1134" w:hanging="708"/>
        <w:rPr>
          <w:rFonts w:ascii="Times New Roman" w:hAnsi="Times New Roman"/>
          <w:i/>
          <w:iCs/>
          <w:sz w:val="24"/>
          <w:szCs w:val="24"/>
        </w:rPr>
      </w:pPr>
      <w:r w:rsidRPr="009F18E1">
        <w:rPr>
          <w:rFonts w:ascii="Times New Roman" w:hAnsi="Times New Roman"/>
          <w:i/>
          <w:iCs/>
          <w:sz w:val="24"/>
          <w:szCs w:val="24"/>
        </w:rPr>
        <w:t>FORUM MATHEMATICUM</w:t>
      </w:r>
      <w:r>
        <w:rPr>
          <w:rFonts w:ascii="Times New Roman" w:hAnsi="Times New Roman"/>
          <w:i/>
          <w:iCs/>
          <w:sz w:val="24"/>
          <w:szCs w:val="24"/>
          <w:lang w:val="vi-VN"/>
        </w:rPr>
        <w:t>: năm 2025 vẫn tính, nhưng từ 2026 bị loại (kể cả bài đã đăng trước đó)</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FOUNDATIONS OF COMPUTATIONAL MATHEMATICS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FRACTIONAL CALCULUS AND APPLIED ANALYSIS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GEOMETRIC AND FUNCTIONAL ANALYSIS</w:t>
      </w:r>
    </w:p>
    <w:p w:rsidR="00C53A88"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GEOMETRY AND TOPOLOGY</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31723D">
        <w:rPr>
          <w:rFonts w:ascii="Times New Roman" w:hAnsi="Times New Roman"/>
          <w:sz w:val="26"/>
          <w:szCs w:val="26"/>
          <w:lang w:val="vi-VN"/>
        </w:rPr>
        <w:t>IEEE CONTROL SYSTEMS LETTERS</w:t>
      </w:r>
      <w:r>
        <w:rPr>
          <w:rFonts w:ascii="Times New Roman" w:hAnsi="Times New Roman"/>
          <w:sz w:val="26"/>
          <w:szCs w:val="26"/>
          <w:lang w:val="vi-VN"/>
        </w:rPr>
        <w:t xml:space="preserve">: </w:t>
      </w:r>
      <w:r w:rsidRPr="00BE639D">
        <w:rPr>
          <w:rFonts w:ascii="Times New Roman" w:hAnsi="Times New Roman"/>
          <w:i/>
          <w:iCs/>
          <w:sz w:val="26"/>
          <w:szCs w:val="26"/>
          <w:u w:val="single"/>
          <w:lang w:val="vi-VN"/>
        </w:rPr>
        <w:t>Tính các bài đăng từ 20</w:t>
      </w:r>
      <w:r>
        <w:rPr>
          <w:rFonts w:ascii="Times New Roman" w:hAnsi="Times New Roman"/>
          <w:i/>
          <w:iCs/>
          <w:sz w:val="26"/>
          <w:szCs w:val="26"/>
          <w:u w:val="single"/>
          <w:lang w:val="vi-VN"/>
        </w:rPr>
        <w:t>24</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IEEE TRANSACTIONS ON AUTOMATIC CONTROL</w:t>
      </w:r>
    </w:p>
    <w:p w:rsidR="00C53A88"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IEEE TRANSACTIONS ON CONTROL SYSTEMS TECHNOLOGY</w:t>
      </w:r>
    </w:p>
    <w:p w:rsidR="00C53A88" w:rsidRPr="009A00A5" w:rsidRDefault="00C53A88" w:rsidP="007B245F">
      <w:pPr>
        <w:pStyle w:val="ListParagraph"/>
        <w:numPr>
          <w:ilvl w:val="0"/>
          <w:numId w:val="1"/>
        </w:numPr>
        <w:spacing w:after="0" w:line="240" w:lineRule="auto"/>
        <w:ind w:left="1134" w:hanging="708"/>
        <w:rPr>
          <w:rFonts w:ascii="Times New Roman" w:hAnsi="Times New Roman"/>
          <w:sz w:val="24"/>
          <w:szCs w:val="24"/>
        </w:rPr>
      </w:pPr>
      <w:r w:rsidRPr="0031723D">
        <w:rPr>
          <w:rFonts w:ascii="Times New Roman" w:hAnsi="Times New Roman"/>
          <w:sz w:val="26"/>
          <w:szCs w:val="26"/>
          <w:lang w:val="vi-VN"/>
        </w:rPr>
        <w:t>IEEE TRANSACTIONS ON EVOLUTIONARY COMPUTATION</w:t>
      </w:r>
      <w:r w:rsidRPr="009A00A5">
        <w:rPr>
          <w:rFonts w:ascii="Times New Roman" w:hAnsi="Times New Roman"/>
          <w:sz w:val="26"/>
          <w:szCs w:val="26"/>
          <w:lang w:val="vi-VN"/>
        </w:rPr>
        <w:t xml:space="preserve"> </w:t>
      </w:r>
      <w:r w:rsidRPr="0031723D">
        <w:rPr>
          <w:rFonts w:ascii="Times New Roman" w:hAnsi="Times New Roman"/>
          <w:sz w:val="26"/>
          <w:szCs w:val="26"/>
          <w:lang w:val="vi-VN"/>
        </w:rPr>
        <w:t>IEEE TRANSACTIONS ON EVOLUTIONARY COMPUTATION</w:t>
      </w:r>
      <w:r>
        <w:rPr>
          <w:rFonts w:ascii="Times New Roman" w:hAnsi="Times New Roman"/>
          <w:sz w:val="26"/>
          <w:szCs w:val="26"/>
          <w:lang w:val="vi-VN"/>
        </w:rPr>
        <w:t xml:space="preserve">: </w:t>
      </w:r>
      <w:r w:rsidRPr="00BE639D">
        <w:rPr>
          <w:rFonts w:ascii="Times New Roman" w:hAnsi="Times New Roman"/>
          <w:i/>
          <w:iCs/>
          <w:sz w:val="26"/>
          <w:szCs w:val="26"/>
          <w:u w:val="single"/>
          <w:lang w:val="vi-VN"/>
        </w:rPr>
        <w:t>Tính các bài đăng từ 20</w:t>
      </w:r>
      <w:r>
        <w:rPr>
          <w:rFonts w:ascii="Times New Roman" w:hAnsi="Times New Roman"/>
          <w:i/>
          <w:iCs/>
          <w:sz w:val="26"/>
          <w:szCs w:val="26"/>
          <w:u w:val="single"/>
          <w:lang w:val="vi-VN"/>
        </w:rPr>
        <w:t>24</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IMA JOURNAL OF NUMERICAL ANALYSIS</w:t>
      </w:r>
    </w:p>
    <w:p w:rsidR="00C53A88"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INDIANA UNIVERSITY MATHEMATICS JOURNAL</w:t>
      </w:r>
    </w:p>
    <w:p w:rsidR="00C53A88" w:rsidRPr="001973F2" w:rsidRDefault="00C53A88" w:rsidP="001973F2">
      <w:pPr>
        <w:pStyle w:val="ListParagraph"/>
        <w:numPr>
          <w:ilvl w:val="0"/>
          <w:numId w:val="1"/>
        </w:numPr>
        <w:spacing w:after="0" w:line="240" w:lineRule="auto"/>
        <w:ind w:left="1134" w:hanging="708"/>
        <w:rPr>
          <w:rFonts w:ascii="Times New Roman" w:hAnsi="Times New Roman"/>
          <w:i/>
          <w:iCs/>
          <w:sz w:val="24"/>
          <w:szCs w:val="24"/>
        </w:rPr>
      </w:pPr>
      <w:r w:rsidRPr="001973F2">
        <w:rPr>
          <w:rFonts w:ascii="Times New Roman" w:hAnsi="Times New Roman"/>
          <w:i/>
          <w:iCs/>
          <w:sz w:val="26"/>
          <w:szCs w:val="26"/>
        </w:rPr>
        <w:t>INTERNATIONAL JOURNAL OF CONTROL</w:t>
      </w:r>
      <w:r>
        <w:rPr>
          <w:rFonts w:ascii="Times New Roman" w:hAnsi="Times New Roman"/>
          <w:sz w:val="26"/>
          <w:szCs w:val="26"/>
          <w:lang w:val="vi-VN"/>
        </w:rPr>
        <w:t xml:space="preserve">: </w:t>
      </w:r>
      <w:r>
        <w:rPr>
          <w:rFonts w:ascii="Times New Roman" w:hAnsi="Times New Roman"/>
          <w:i/>
          <w:iCs/>
          <w:sz w:val="24"/>
          <w:szCs w:val="24"/>
          <w:lang w:val="vi-VN"/>
        </w:rPr>
        <w:t>: năm 2025 vẫn tính, nhưng từ 2026 bị loại (kể cả bài đã đăng trước đó)</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INTERNATIONAL JOURNAL OF ROBUST AND NONLINEAR CONTROL</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INTERNATIONAL MATHEMATICS RESEARCH NOTICES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INVENTIONES MATHEMATICAE</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INVERSE PROBLEMS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ISRAEL JOURNAL OF MATHEMATICS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JOURNAL DE MATHEMATIQUES PURES ET APPLIQUEES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JOURNAL FUR DIE REINE UND ANGEWANDTE MATHEMATIK</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JOURNAL OF ALGEBRA</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JOURNAL OF ALGEBRAIC COMBINATORICS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JOURNAL OF ALGEBRAIC GEOMETRY</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JOURNAL OF APPROXIMATION THEORY</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JOURNAL OF COMBINATORIAL THEORY SERIES A</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JOURNAL OF COMBINATORIAL THEORY SERIES B</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JOURNAL OF DIFFERENTIAL EQUATIONS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JOURNAL OF DIFFERENTIAL GEOMETRY</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JOURNAL OF DYNAMICS AND DIFFERENTIAL EQUATIONS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JOURNAL OF ECONOMETRICS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JOURNAL OF FUNCTIONAL ANALYSIS</w:t>
      </w:r>
    </w:p>
    <w:p w:rsidR="00C53A88"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JOURNAL OF GEOMETRIC ANALYSIS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1973F2">
        <w:rPr>
          <w:rFonts w:ascii="Times New Roman" w:hAnsi="Times New Roman"/>
          <w:i/>
          <w:iCs/>
          <w:sz w:val="26"/>
          <w:szCs w:val="26"/>
        </w:rPr>
        <w:t>JOURNAL OF GLOBAL OPTIMIZATION</w:t>
      </w:r>
      <w:r>
        <w:rPr>
          <w:rFonts w:ascii="Times New Roman" w:hAnsi="Times New Roman"/>
          <w:sz w:val="26"/>
          <w:szCs w:val="26"/>
          <w:lang w:val="vi-VN"/>
        </w:rPr>
        <w:t xml:space="preserve">: </w:t>
      </w:r>
      <w:r>
        <w:rPr>
          <w:rFonts w:ascii="Times New Roman" w:hAnsi="Times New Roman"/>
          <w:i/>
          <w:iCs/>
          <w:sz w:val="24"/>
          <w:szCs w:val="24"/>
          <w:lang w:val="vi-VN"/>
        </w:rPr>
        <w:t>năm 2025 vẫn tính, nhưng từ 2026 bị loại (kể cả bài đã đăng trước đó)</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JOURNAL OF GRAPH THEORY</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JOURNAL OF GUIDANCE, CONTROL, AND DYNAMICS</w:t>
      </w:r>
    </w:p>
    <w:p w:rsidR="00C53A88" w:rsidRPr="009F18E1" w:rsidRDefault="00C53A88" w:rsidP="007B245F">
      <w:pPr>
        <w:pStyle w:val="ListParagraph"/>
        <w:numPr>
          <w:ilvl w:val="0"/>
          <w:numId w:val="1"/>
        </w:numPr>
        <w:spacing w:after="0" w:line="240" w:lineRule="auto"/>
        <w:ind w:left="1134" w:hanging="708"/>
        <w:rPr>
          <w:rFonts w:ascii="Times New Roman" w:hAnsi="Times New Roman"/>
          <w:i/>
          <w:iCs/>
          <w:sz w:val="24"/>
          <w:szCs w:val="24"/>
        </w:rPr>
      </w:pPr>
      <w:r w:rsidRPr="009F18E1">
        <w:rPr>
          <w:rFonts w:ascii="Times New Roman" w:hAnsi="Times New Roman"/>
          <w:i/>
          <w:iCs/>
          <w:sz w:val="24"/>
          <w:szCs w:val="24"/>
        </w:rPr>
        <w:t>JOURNAL OF MATHEMATICAL ANALYSIS AND APPLICATIONS</w:t>
      </w:r>
      <w:r>
        <w:rPr>
          <w:rFonts w:ascii="Times New Roman" w:hAnsi="Times New Roman"/>
          <w:i/>
          <w:iCs/>
          <w:sz w:val="24"/>
          <w:szCs w:val="24"/>
          <w:lang w:val="vi-VN"/>
        </w:rPr>
        <w:t>: năm 2025 vẫn tính, nhưng từ 2026 bị loại (kể cả bài đã đăng trước đó)</w:t>
      </w:r>
    </w:p>
    <w:p w:rsidR="00C53A88"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JOURNAL OF MATHEMATICAL FLUID MECHANICS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1973F2">
        <w:rPr>
          <w:rFonts w:ascii="Times New Roman" w:hAnsi="Times New Roman"/>
          <w:i/>
          <w:iCs/>
          <w:sz w:val="26"/>
          <w:szCs w:val="26"/>
          <w:lang w:val="vi-VN"/>
        </w:rPr>
        <w:t>JOURNAL OF MULTIVARIATE ANALYSIS</w:t>
      </w:r>
      <w:r>
        <w:rPr>
          <w:rFonts w:ascii="Times New Roman" w:hAnsi="Times New Roman"/>
          <w:sz w:val="26"/>
          <w:szCs w:val="26"/>
          <w:lang w:val="vi-VN"/>
        </w:rPr>
        <w:t xml:space="preserve">: </w:t>
      </w:r>
      <w:r>
        <w:rPr>
          <w:rFonts w:ascii="Times New Roman" w:hAnsi="Times New Roman"/>
          <w:i/>
          <w:iCs/>
          <w:sz w:val="24"/>
          <w:szCs w:val="24"/>
          <w:lang w:val="vi-VN"/>
        </w:rPr>
        <w:t>năm 2025 vẫn tính, nhưng từ 2026 bị loại (kể cả bài đã đăng trước đó)</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JOURNAL OF NUMBER THEORY</w:t>
      </w:r>
    </w:p>
    <w:p w:rsidR="00C53A88"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JOURNAL OF NUMERICAL MATHEMATICS</w:t>
      </w:r>
    </w:p>
    <w:p w:rsidR="00C53A88" w:rsidRPr="001973F2" w:rsidRDefault="00C53A88" w:rsidP="001973F2">
      <w:pPr>
        <w:pStyle w:val="ListParagraph"/>
        <w:numPr>
          <w:ilvl w:val="0"/>
          <w:numId w:val="1"/>
        </w:numPr>
        <w:spacing w:after="0" w:line="240" w:lineRule="auto"/>
        <w:ind w:left="1134" w:hanging="708"/>
        <w:rPr>
          <w:rFonts w:ascii="Times New Roman" w:hAnsi="Times New Roman"/>
          <w:sz w:val="24"/>
          <w:szCs w:val="24"/>
        </w:rPr>
      </w:pPr>
      <w:r w:rsidRPr="001973F2">
        <w:rPr>
          <w:rFonts w:ascii="Times New Roman" w:hAnsi="Times New Roman"/>
          <w:i/>
          <w:iCs/>
          <w:sz w:val="26"/>
          <w:szCs w:val="26"/>
          <w:lang w:val="vi-VN"/>
        </w:rPr>
        <w:t>JOURNAL OF PROCESS CONTROL</w:t>
      </w:r>
      <w:r>
        <w:rPr>
          <w:rFonts w:ascii="Times New Roman" w:hAnsi="Times New Roman"/>
          <w:sz w:val="26"/>
          <w:szCs w:val="26"/>
          <w:lang w:val="vi-VN"/>
        </w:rPr>
        <w:t xml:space="preserve">: </w:t>
      </w:r>
      <w:r>
        <w:rPr>
          <w:rFonts w:ascii="Times New Roman" w:hAnsi="Times New Roman"/>
          <w:i/>
          <w:iCs/>
          <w:sz w:val="24"/>
          <w:szCs w:val="24"/>
          <w:lang w:val="vi-VN"/>
        </w:rPr>
        <w:t>năm 2025 vẫn tính, nhưng từ 2026 bị loại (kể cả bài đã đăng trước đó)</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JOURNAL OF PURE AND APPLIED ALGEBRA</w:t>
      </w:r>
    </w:p>
    <w:p w:rsidR="00C53A88"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JOURNAL OF SCIENTIFIC COMPUTING</w:t>
      </w:r>
    </w:p>
    <w:p w:rsidR="00C53A88" w:rsidRPr="009A00A5" w:rsidRDefault="00C53A88" w:rsidP="007B245F">
      <w:pPr>
        <w:pStyle w:val="ListParagraph"/>
        <w:numPr>
          <w:ilvl w:val="0"/>
          <w:numId w:val="1"/>
        </w:numPr>
        <w:spacing w:after="0" w:line="240" w:lineRule="auto"/>
        <w:ind w:left="1134" w:hanging="708"/>
        <w:rPr>
          <w:rFonts w:ascii="Times New Roman" w:hAnsi="Times New Roman"/>
          <w:sz w:val="24"/>
          <w:szCs w:val="24"/>
        </w:rPr>
      </w:pPr>
      <w:r w:rsidRPr="0031723D">
        <w:rPr>
          <w:rFonts w:ascii="Times New Roman" w:hAnsi="Times New Roman"/>
          <w:color w:val="222222"/>
          <w:sz w:val="26"/>
          <w:szCs w:val="26"/>
        </w:rPr>
        <w:t>JOURNAL OF SYMPLECTIC GEOMETRY</w:t>
      </w:r>
      <w:r>
        <w:rPr>
          <w:rFonts w:ascii="Times New Roman" w:hAnsi="Times New Roman"/>
          <w:color w:val="222222"/>
          <w:sz w:val="26"/>
          <w:szCs w:val="26"/>
          <w:lang w:val="vi-VN"/>
        </w:rPr>
        <w:t xml:space="preserve">: </w:t>
      </w:r>
      <w:r w:rsidRPr="00BE639D">
        <w:rPr>
          <w:rFonts w:ascii="Times New Roman" w:hAnsi="Times New Roman"/>
          <w:i/>
          <w:iCs/>
          <w:sz w:val="26"/>
          <w:szCs w:val="26"/>
          <w:u w:val="single"/>
          <w:lang w:val="vi-VN"/>
        </w:rPr>
        <w:t>Tính các bài đăng từ 20</w:t>
      </w:r>
      <w:r>
        <w:rPr>
          <w:rFonts w:ascii="Times New Roman" w:hAnsi="Times New Roman"/>
          <w:i/>
          <w:iCs/>
          <w:sz w:val="26"/>
          <w:szCs w:val="26"/>
          <w:u w:val="single"/>
          <w:lang w:val="vi-VN"/>
        </w:rPr>
        <w:t>24</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JOURNAL OF THE AMERICAN MATHEMATICAL SOCIETY</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JOURNAL OF THE AMERICAN STATISTICAL ASSOCIATION</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JOURNAL OF THE EUROPEAN MATHEMATICAL SOCIETY</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JOURNAL OF THE INSTITUTE OF MATHEMATICS OF JUSSIEU</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JOURNAL OF THE LONDON MATHEMATICAL SOCIETY-SECOND SERIES</w:t>
      </w:r>
    </w:p>
    <w:p w:rsidR="00C53A88"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JOURNAL OF THE ROYAL STATISTICAL SOCIETY. SERIES B: STATISTICAL METHODOLOGY</w:t>
      </w:r>
    </w:p>
    <w:p w:rsidR="00C53A88" w:rsidRPr="001973F2" w:rsidRDefault="00C53A88" w:rsidP="001973F2">
      <w:pPr>
        <w:pStyle w:val="ListParagraph"/>
        <w:numPr>
          <w:ilvl w:val="0"/>
          <w:numId w:val="1"/>
        </w:numPr>
        <w:spacing w:after="0" w:line="240" w:lineRule="auto"/>
        <w:ind w:left="1134" w:hanging="708"/>
        <w:rPr>
          <w:rFonts w:ascii="Times New Roman" w:hAnsi="Times New Roman"/>
          <w:sz w:val="24"/>
          <w:szCs w:val="24"/>
        </w:rPr>
      </w:pPr>
      <w:r w:rsidRPr="001973F2">
        <w:rPr>
          <w:rFonts w:ascii="Times New Roman" w:hAnsi="Times New Roman"/>
          <w:sz w:val="24"/>
          <w:szCs w:val="24"/>
        </w:rPr>
        <w:t>JOURNAL OF TIME SERIES ANALYSIS</w:t>
      </w:r>
      <w:r>
        <w:rPr>
          <w:rFonts w:ascii="Times New Roman" w:hAnsi="Times New Roman"/>
          <w:sz w:val="24"/>
          <w:szCs w:val="24"/>
          <w:lang w:val="vi-VN"/>
        </w:rPr>
        <w:t xml:space="preserve">: </w:t>
      </w:r>
      <w:r>
        <w:rPr>
          <w:rFonts w:ascii="Times New Roman" w:hAnsi="Times New Roman"/>
          <w:i/>
          <w:iCs/>
          <w:sz w:val="24"/>
          <w:szCs w:val="24"/>
          <w:lang w:val="vi-VN"/>
        </w:rPr>
        <w:t>năm 2025 vẫn tính, nhưng từ 2026 bị loại (kể cả bài đã đăng trước đó)</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JOURNAL OF TOPOLOGY</w:t>
      </w:r>
    </w:p>
    <w:p w:rsidR="00C53A88"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LINEAR ALGEBRA AND ITS APPLICATIONS</w:t>
      </w:r>
    </w:p>
    <w:p w:rsidR="00C53A88" w:rsidRPr="001973F2" w:rsidRDefault="00C53A88" w:rsidP="001973F2">
      <w:pPr>
        <w:pStyle w:val="ListParagraph"/>
        <w:numPr>
          <w:ilvl w:val="0"/>
          <w:numId w:val="1"/>
        </w:numPr>
        <w:spacing w:after="0" w:line="240" w:lineRule="auto"/>
        <w:ind w:left="1134" w:hanging="708"/>
        <w:rPr>
          <w:rFonts w:ascii="Times New Roman" w:hAnsi="Times New Roman"/>
          <w:sz w:val="24"/>
          <w:szCs w:val="24"/>
        </w:rPr>
      </w:pPr>
      <w:r w:rsidRPr="001973F2">
        <w:rPr>
          <w:rFonts w:ascii="Times New Roman" w:hAnsi="Times New Roman"/>
          <w:i/>
          <w:iCs/>
          <w:sz w:val="26"/>
          <w:szCs w:val="26"/>
        </w:rPr>
        <w:t>MANUSCRIPTA MATHEMATICA</w:t>
      </w:r>
      <w:r>
        <w:rPr>
          <w:rFonts w:ascii="Times New Roman" w:hAnsi="Times New Roman"/>
          <w:sz w:val="26"/>
          <w:szCs w:val="26"/>
          <w:lang w:val="vi-VN"/>
        </w:rPr>
        <w:t xml:space="preserve">: </w:t>
      </w:r>
      <w:r>
        <w:rPr>
          <w:rFonts w:ascii="Times New Roman" w:hAnsi="Times New Roman"/>
          <w:i/>
          <w:iCs/>
          <w:sz w:val="24"/>
          <w:szCs w:val="24"/>
          <w:lang w:val="vi-VN"/>
        </w:rPr>
        <w:t>năm 2025 vẫn tính, nhưng từ 2026 bị loại (kể cả bài đã đăng trước đó)</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MATHEMATICAL FINANCE</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MATHEMATICAL PROCEEDINGS OF THE CAMBRIDGE PHILOSOPHICAL SOCIETY</w:t>
      </w:r>
    </w:p>
    <w:p w:rsidR="00C53A88"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MATHEMATICAL PROGRAMMING A, B</w:t>
      </w:r>
    </w:p>
    <w:p w:rsidR="00C53A88" w:rsidRPr="009A00A5" w:rsidRDefault="00C53A88" w:rsidP="007B245F">
      <w:pPr>
        <w:pStyle w:val="ListParagraph"/>
        <w:numPr>
          <w:ilvl w:val="0"/>
          <w:numId w:val="1"/>
        </w:numPr>
        <w:spacing w:after="0" w:line="240" w:lineRule="auto"/>
        <w:ind w:left="1134" w:hanging="708"/>
        <w:rPr>
          <w:rFonts w:ascii="Times New Roman" w:hAnsi="Times New Roman"/>
          <w:sz w:val="24"/>
          <w:szCs w:val="24"/>
        </w:rPr>
      </w:pPr>
      <w:r w:rsidRPr="0031723D">
        <w:rPr>
          <w:rFonts w:ascii="Times New Roman" w:hAnsi="Times New Roman"/>
          <w:color w:val="222222"/>
          <w:sz w:val="26"/>
          <w:szCs w:val="26"/>
          <w:shd w:val="clear" w:color="auto" w:fill="FFFFFF"/>
        </w:rPr>
        <w:t>MATHEMATICAL PROGRAMMING COMPUTATION</w:t>
      </w:r>
      <w:r>
        <w:rPr>
          <w:rFonts w:ascii="Times New Roman" w:hAnsi="Times New Roman"/>
          <w:color w:val="222222"/>
          <w:sz w:val="26"/>
          <w:szCs w:val="26"/>
          <w:shd w:val="clear" w:color="auto" w:fill="FFFFFF"/>
          <w:lang w:val="vi-VN"/>
        </w:rPr>
        <w:t xml:space="preserve">: </w:t>
      </w:r>
      <w:r w:rsidRPr="00BE639D">
        <w:rPr>
          <w:rFonts w:ascii="Times New Roman" w:hAnsi="Times New Roman"/>
          <w:i/>
          <w:iCs/>
          <w:sz w:val="26"/>
          <w:szCs w:val="26"/>
          <w:u w:val="single"/>
          <w:lang w:val="vi-VN"/>
        </w:rPr>
        <w:t>Tính các bài đăng từ 20</w:t>
      </w:r>
      <w:r>
        <w:rPr>
          <w:rFonts w:ascii="Times New Roman" w:hAnsi="Times New Roman"/>
          <w:i/>
          <w:iCs/>
          <w:sz w:val="26"/>
          <w:szCs w:val="26"/>
          <w:u w:val="single"/>
          <w:lang w:val="vi-VN"/>
        </w:rPr>
        <w:t>24</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MATHEMATICS OF COMPUTATION</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MATHEMATICS OF OPERATIONS RESEARCH</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MATHEMATISCHE ANNALEN</w:t>
      </w:r>
    </w:p>
    <w:p w:rsidR="00C53A88" w:rsidRPr="009F18E1" w:rsidRDefault="00C53A88" w:rsidP="007B245F">
      <w:pPr>
        <w:pStyle w:val="ListParagraph"/>
        <w:numPr>
          <w:ilvl w:val="0"/>
          <w:numId w:val="1"/>
        </w:numPr>
        <w:spacing w:after="0" w:line="240" w:lineRule="auto"/>
        <w:ind w:left="1134" w:hanging="708"/>
        <w:rPr>
          <w:rFonts w:ascii="Times New Roman" w:hAnsi="Times New Roman"/>
          <w:i/>
          <w:iCs/>
          <w:sz w:val="24"/>
          <w:szCs w:val="24"/>
        </w:rPr>
      </w:pPr>
      <w:r w:rsidRPr="009F18E1">
        <w:rPr>
          <w:rFonts w:ascii="Times New Roman" w:hAnsi="Times New Roman"/>
          <w:i/>
          <w:iCs/>
          <w:sz w:val="24"/>
          <w:szCs w:val="24"/>
        </w:rPr>
        <w:t>MATHEMATISCHE NACHRICHTEN</w:t>
      </w:r>
      <w:r>
        <w:rPr>
          <w:rFonts w:ascii="Times New Roman" w:hAnsi="Times New Roman"/>
          <w:i/>
          <w:iCs/>
          <w:sz w:val="24"/>
          <w:szCs w:val="24"/>
          <w:lang w:val="vi-VN"/>
        </w:rPr>
        <w:t>: năm 2025 vẫn tính, nhưng từ 2026 bị loại (kể cả bài đã đăng trước đó)</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MATHEMATISCHE ZEITSCHRIFT</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MEMOIRS OF THE AMERICAN MATHEMATICAL SOCIETY</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MICHIGAN MATHEMATICAL JOURNAL</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NONLINEAR ANALYSIS-THEORY METHODS &amp; APPLICATIONS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NONLINEARITY</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NUMERICAL LINEAR ALGEBRA WITH APPLICATIONS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NUMERISCHE MATHEMATIK</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PACIFIC JOURNAL OF MATHEMATICS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POTENTIAL ANALYSIS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PROBABILITY THEORY AND RELATED FIELDS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PROCEEDINGS OF THE AMERICAN MATHEMATICAL SOCIETY</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PROCEEDINGS OF THE LONDON MATHEMATICAL SOCIETY</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PROCEEDINGS OF THE ROYAL SOCIETY OF EDINBURGH; SERIE A: MATHEMATICS</w:t>
      </w:r>
    </w:p>
    <w:p w:rsidR="00C53A88"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PUBLICATIONS MATHEMATIQUES DE L IHES</w:t>
      </w:r>
    </w:p>
    <w:p w:rsidR="00C53A88" w:rsidRPr="001973F2" w:rsidRDefault="00C53A88" w:rsidP="001973F2">
      <w:pPr>
        <w:pStyle w:val="ListParagraph"/>
        <w:numPr>
          <w:ilvl w:val="0"/>
          <w:numId w:val="1"/>
        </w:numPr>
        <w:spacing w:after="0" w:line="240" w:lineRule="auto"/>
        <w:ind w:left="1134" w:hanging="708"/>
        <w:rPr>
          <w:rFonts w:ascii="Times New Roman" w:hAnsi="Times New Roman"/>
          <w:i/>
          <w:iCs/>
          <w:sz w:val="24"/>
          <w:szCs w:val="24"/>
        </w:rPr>
      </w:pPr>
      <w:r w:rsidRPr="001973F2">
        <w:rPr>
          <w:rFonts w:ascii="Times New Roman" w:hAnsi="Times New Roman"/>
          <w:i/>
          <w:iCs/>
          <w:sz w:val="26"/>
          <w:szCs w:val="26"/>
        </w:rPr>
        <w:t>QUARTERLY JOURNAL OF MATHEMATICS</w:t>
      </w:r>
      <w:r>
        <w:rPr>
          <w:rFonts w:ascii="Times New Roman" w:hAnsi="Times New Roman"/>
          <w:sz w:val="26"/>
          <w:szCs w:val="26"/>
          <w:lang w:val="vi-VN"/>
        </w:rPr>
        <w:t xml:space="preserve">: </w:t>
      </w:r>
      <w:r>
        <w:rPr>
          <w:rFonts w:ascii="Times New Roman" w:hAnsi="Times New Roman"/>
          <w:i/>
          <w:iCs/>
          <w:sz w:val="24"/>
          <w:szCs w:val="24"/>
          <w:lang w:val="vi-VN"/>
        </w:rPr>
        <w:t>năm 2025 vẫn tính, nhưng từ 2026 bị loại (kể cả bài đã đăng trước đó)</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RANDOM STRUCTURES AND ALGORITHMS</w:t>
      </w:r>
    </w:p>
    <w:p w:rsidR="00C53A88"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REVISTA MATEMATICA IBEROAMERICANA</w:t>
      </w:r>
    </w:p>
    <w:p w:rsidR="00C53A88" w:rsidRPr="001973F2" w:rsidRDefault="00C53A88" w:rsidP="001973F2">
      <w:pPr>
        <w:pStyle w:val="ListParagraph"/>
        <w:numPr>
          <w:ilvl w:val="0"/>
          <w:numId w:val="1"/>
        </w:numPr>
        <w:spacing w:after="0" w:line="240" w:lineRule="auto"/>
        <w:ind w:left="1134" w:hanging="708"/>
        <w:rPr>
          <w:rFonts w:ascii="Times New Roman" w:hAnsi="Times New Roman"/>
          <w:i/>
          <w:iCs/>
          <w:sz w:val="24"/>
          <w:szCs w:val="24"/>
        </w:rPr>
      </w:pPr>
      <w:r w:rsidRPr="001973F2">
        <w:rPr>
          <w:rFonts w:ascii="Times New Roman" w:hAnsi="Times New Roman"/>
          <w:i/>
          <w:iCs/>
          <w:sz w:val="26"/>
          <w:szCs w:val="26"/>
        </w:rPr>
        <w:t>RUSSIAN MATHEMATICAL SURVEYS</w:t>
      </w:r>
      <w:r>
        <w:rPr>
          <w:rFonts w:ascii="Times New Roman" w:hAnsi="Times New Roman"/>
          <w:sz w:val="26"/>
          <w:szCs w:val="26"/>
          <w:lang w:val="vi-VN"/>
        </w:rPr>
        <w:t xml:space="preserve">: </w:t>
      </w:r>
      <w:r>
        <w:rPr>
          <w:rFonts w:ascii="Times New Roman" w:hAnsi="Times New Roman"/>
          <w:i/>
          <w:iCs/>
          <w:sz w:val="24"/>
          <w:szCs w:val="24"/>
          <w:lang w:val="vi-VN"/>
        </w:rPr>
        <w:t>: năm 2025 vẫn tính, nhưng từ 2026 bị loại (kể cả bài đã đăng trước đó)</w:t>
      </w:r>
    </w:p>
    <w:p w:rsidR="00C53A88" w:rsidRPr="009F18E1" w:rsidRDefault="00C53A88" w:rsidP="007B245F">
      <w:pPr>
        <w:pStyle w:val="ListParagraph"/>
        <w:numPr>
          <w:ilvl w:val="0"/>
          <w:numId w:val="1"/>
        </w:numPr>
        <w:spacing w:after="0" w:line="240" w:lineRule="auto"/>
        <w:ind w:left="1134" w:hanging="708"/>
        <w:rPr>
          <w:rFonts w:ascii="Times New Roman" w:hAnsi="Times New Roman"/>
          <w:i/>
          <w:iCs/>
          <w:sz w:val="24"/>
          <w:szCs w:val="24"/>
        </w:rPr>
      </w:pPr>
      <w:r w:rsidRPr="009F18E1">
        <w:rPr>
          <w:rFonts w:ascii="Times New Roman" w:hAnsi="Times New Roman"/>
          <w:i/>
          <w:iCs/>
          <w:sz w:val="24"/>
          <w:szCs w:val="24"/>
        </w:rPr>
        <w:t>SCANDINAVIAN JOURNAL OF STATISTICS</w:t>
      </w:r>
      <w:r>
        <w:rPr>
          <w:rFonts w:ascii="Times New Roman" w:hAnsi="Times New Roman"/>
          <w:i/>
          <w:iCs/>
          <w:sz w:val="24"/>
          <w:szCs w:val="24"/>
          <w:lang w:val="vi-VN"/>
        </w:rPr>
        <w:t>: năm 2025 vẫn tính, nhưng từ 2026 bị loại (kể cả bài đã đăng trước đó)</w:t>
      </w:r>
    </w:p>
    <w:p w:rsidR="00C53A88"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SELECTA MATHEMATICA-NEW SERIES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31723D">
        <w:rPr>
          <w:rFonts w:ascii="Times New Roman" w:hAnsi="Times New Roman"/>
          <w:sz w:val="26"/>
          <w:szCs w:val="26"/>
          <w:lang w:val="vi-VN"/>
        </w:rPr>
        <w:t>SIAM JOURNAL ON APPLIED ALGEBRA AND GEOMETRY</w:t>
      </w:r>
      <w:r>
        <w:rPr>
          <w:rFonts w:ascii="Times New Roman" w:hAnsi="Times New Roman"/>
          <w:sz w:val="26"/>
          <w:szCs w:val="26"/>
          <w:lang w:val="vi-VN"/>
        </w:rPr>
        <w:t xml:space="preserve">: </w:t>
      </w:r>
      <w:r w:rsidRPr="00BE639D">
        <w:rPr>
          <w:rFonts w:ascii="Times New Roman" w:hAnsi="Times New Roman"/>
          <w:i/>
          <w:iCs/>
          <w:sz w:val="26"/>
          <w:szCs w:val="26"/>
          <w:u w:val="single"/>
          <w:lang w:val="vi-VN"/>
        </w:rPr>
        <w:t>Tính các bài đăng từ 20</w:t>
      </w:r>
      <w:r>
        <w:rPr>
          <w:rFonts w:ascii="Times New Roman" w:hAnsi="Times New Roman"/>
          <w:i/>
          <w:iCs/>
          <w:sz w:val="26"/>
          <w:szCs w:val="26"/>
          <w:u w:val="single"/>
          <w:lang w:val="vi-VN"/>
        </w:rPr>
        <w:t>24</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SIAM JOURNAL ON APPLIED DYNAMICAL SYSTEMS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SIAM JOURNAL ON APPLIED MATHEMATICS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SIAM JOURNAL ON COMPUTING</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SIAM JOURNAL ON CONTROL AND OPTIMIZATION</w:t>
      </w:r>
    </w:p>
    <w:p w:rsidR="00C53A88"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SIAM JOURNAL ON DISCRETE MATHEMATICS</w:t>
      </w:r>
    </w:p>
    <w:p w:rsidR="00C53A88" w:rsidRPr="001973F2" w:rsidRDefault="00C53A88" w:rsidP="001973F2">
      <w:pPr>
        <w:pStyle w:val="ListParagraph"/>
        <w:numPr>
          <w:ilvl w:val="0"/>
          <w:numId w:val="1"/>
        </w:numPr>
        <w:spacing w:after="0" w:line="240" w:lineRule="auto"/>
        <w:ind w:left="1134" w:hanging="708"/>
        <w:rPr>
          <w:rFonts w:ascii="Times New Roman" w:hAnsi="Times New Roman"/>
          <w:i/>
          <w:iCs/>
          <w:sz w:val="24"/>
          <w:szCs w:val="24"/>
        </w:rPr>
      </w:pPr>
      <w:r w:rsidRPr="001973F2">
        <w:rPr>
          <w:rFonts w:ascii="Times New Roman" w:hAnsi="Times New Roman"/>
          <w:i/>
          <w:iCs/>
          <w:sz w:val="26"/>
          <w:szCs w:val="26"/>
        </w:rPr>
        <w:t>SIAM JOURNAL ON FINANCIAL MATHEMATICS</w:t>
      </w:r>
      <w:r>
        <w:rPr>
          <w:rFonts w:ascii="Times New Roman" w:hAnsi="Times New Roman"/>
          <w:sz w:val="26"/>
          <w:szCs w:val="26"/>
          <w:lang w:val="vi-VN"/>
        </w:rPr>
        <w:t xml:space="preserve">: </w:t>
      </w:r>
      <w:r>
        <w:rPr>
          <w:rFonts w:ascii="Times New Roman" w:hAnsi="Times New Roman"/>
          <w:i/>
          <w:iCs/>
          <w:sz w:val="24"/>
          <w:szCs w:val="24"/>
          <w:lang w:val="vi-VN"/>
        </w:rPr>
        <w:t>: năm 2025 vẫn tính, nhưng từ 2026 bị loại (kể cả bài đã đăng trước đó)</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SIAM JOURNAL ON IMAGING SCIENCES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SIAM JOURNAL ON MATHEMATICAL ANALYSIS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SIAM JOURNAL ON MATRIX ANALYSIS AND APPLICATIONS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SIAM JOURNAL ON NUMERICAL ANALYSIS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SIAM JOURNAL ON OPTIMIZATION</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SIAM JOURNAL ON SCIENTIFIC COMPUTING</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STATISTICAL METHODS IN MEDICAL RESEARCH</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STATISTICAL SCIENCE</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STATISTICS IN MEDICINE</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STOCHASTIC PROCESSES AND THEIR APPLICATIONS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SYSTEMS AND CONTROL LETTERS</w:t>
      </w:r>
    </w:p>
    <w:p w:rsidR="00C53A88" w:rsidRPr="009B6793"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TRANSACTIONS OF THE AMERICAN MATHEMATICAL SOCIETY</w:t>
      </w:r>
    </w:p>
    <w:p w:rsidR="00C53A88" w:rsidRDefault="00C53A88" w:rsidP="007B245F">
      <w:pPr>
        <w:pStyle w:val="ListParagraph"/>
        <w:numPr>
          <w:ilvl w:val="0"/>
          <w:numId w:val="1"/>
        </w:numPr>
        <w:spacing w:after="0" w:line="240" w:lineRule="auto"/>
        <w:ind w:left="1134" w:hanging="708"/>
        <w:rPr>
          <w:rFonts w:ascii="Times New Roman" w:hAnsi="Times New Roman"/>
          <w:sz w:val="24"/>
          <w:szCs w:val="24"/>
        </w:rPr>
      </w:pPr>
      <w:r w:rsidRPr="009B6793">
        <w:rPr>
          <w:rFonts w:ascii="Times New Roman" w:hAnsi="Times New Roman"/>
          <w:sz w:val="24"/>
          <w:szCs w:val="24"/>
        </w:rPr>
        <w:t>ZEITSCHRIFT FUR ANGEWANDTE MATHEMATIK UND PHYSIK</w:t>
      </w:r>
    </w:p>
    <w:p w:rsidR="00C53A88" w:rsidRDefault="00C53A88" w:rsidP="007B245F">
      <w:pPr>
        <w:pStyle w:val="ListParagraph"/>
        <w:spacing w:after="0" w:line="240" w:lineRule="auto"/>
        <w:ind w:left="1134" w:hanging="708"/>
        <w:rPr>
          <w:rFonts w:ascii="Times New Roman" w:hAnsi="Times New Roman"/>
          <w:sz w:val="24"/>
          <w:szCs w:val="24"/>
        </w:rPr>
      </w:pPr>
    </w:p>
    <w:p w:rsidR="00C53A88" w:rsidRPr="002C1333" w:rsidRDefault="00C53A88" w:rsidP="007B245F">
      <w:pPr>
        <w:pStyle w:val="ListParagraph"/>
        <w:spacing w:after="0" w:line="240" w:lineRule="auto"/>
        <w:ind w:left="1134" w:hanging="708"/>
        <w:rPr>
          <w:rFonts w:ascii="Times New Roman" w:hAnsi="Times New Roman"/>
          <w:sz w:val="24"/>
          <w:szCs w:val="24"/>
          <w:lang w:val="vi-VN"/>
        </w:rPr>
      </w:pPr>
      <w:r>
        <w:rPr>
          <w:rFonts w:ascii="Times New Roman" w:hAnsi="Times New Roman"/>
          <w:sz w:val="24"/>
          <w:szCs w:val="24"/>
          <w:lang w:val="vi-VN"/>
        </w:rPr>
        <w:t>(</w:t>
      </w:r>
      <w:r w:rsidRPr="001D03FF">
        <w:rPr>
          <w:rFonts w:ascii="Times New Roman" w:hAnsi="Times New Roman"/>
          <w:b/>
          <w:bCs/>
          <w:sz w:val="24"/>
          <w:szCs w:val="24"/>
          <w:lang w:val="vi-VN"/>
        </w:rPr>
        <w:t>Như vậy, năm 2025 có 1</w:t>
      </w:r>
      <w:r>
        <w:rPr>
          <w:rFonts w:ascii="Times New Roman" w:hAnsi="Times New Roman"/>
          <w:b/>
          <w:bCs/>
          <w:sz w:val="24"/>
          <w:szCs w:val="24"/>
          <w:lang w:val="vi-VN"/>
        </w:rPr>
        <w:t>5</w:t>
      </w:r>
      <w:r w:rsidRPr="001D03FF">
        <w:rPr>
          <w:rFonts w:ascii="Times New Roman" w:hAnsi="Times New Roman"/>
          <w:b/>
          <w:bCs/>
          <w:sz w:val="24"/>
          <w:szCs w:val="24"/>
          <w:lang w:val="vi-VN"/>
        </w:rPr>
        <w:t>2 tạp chí. Từ năm 2026 chỉ còn 134 tạp chí</w:t>
      </w:r>
      <w:r>
        <w:rPr>
          <w:rFonts w:ascii="Times New Roman" w:hAnsi="Times New Roman"/>
          <w:sz w:val="24"/>
          <w:szCs w:val="24"/>
          <w:lang w:val="vi-VN"/>
        </w:rPr>
        <w:t>)</w:t>
      </w:r>
    </w:p>
    <w:p w:rsidR="00C53A88" w:rsidRPr="006B0C16" w:rsidRDefault="00C53A88" w:rsidP="008F1B4E">
      <w:pPr>
        <w:ind w:firstLine="426"/>
        <w:jc w:val="both"/>
        <w:rPr>
          <w:rFonts w:ascii="Times New Roman" w:hAnsi="Times New Roman"/>
          <w:bCs/>
          <w:sz w:val="24"/>
          <w:szCs w:val="24"/>
          <w:lang w:val="vi-VN"/>
        </w:rPr>
      </w:pPr>
    </w:p>
    <w:sectPr w:rsidR="00C53A88" w:rsidRPr="006B0C16" w:rsidSect="00B2106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7564D"/>
    <w:multiLevelType w:val="hybridMultilevel"/>
    <w:tmpl w:val="2D743432"/>
    <w:lvl w:ilvl="0" w:tplc="0409000F">
      <w:start w:val="1"/>
      <w:numFmt w:val="decimal"/>
      <w:lvlText w:val="%1."/>
      <w:lvlJc w:val="left"/>
      <w:pPr>
        <w:ind w:left="2250" w:hanging="360"/>
      </w:pPr>
      <w:rPr>
        <w:rFonts w:cs="Times New Roman"/>
      </w:rPr>
    </w:lvl>
    <w:lvl w:ilvl="1" w:tplc="04090019" w:tentative="1">
      <w:start w:val="1"/>
      <w:numFmt w:val="lowerLetter"/>
      <w:lvlText w:val="%2."/>
      <w:lvlJc w:val="left"/>
      <w:pPr>
        <w:ind w:left="2970" w:hanging="360"/>
      </w:pPr>
      <w:rPr>
        <w:rFonts w:cs="Times New Roman"/>
      </w:rPr>
    </w:lvl>
    <w:lvl w:ilvl="2" w:tplc="0409001B" w:tentative="1">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1">
    <w:nsid w:val="74937AEE"/>
    <w:multiLevelType w:val="hybridMultilevel"/>
    <w:tmpl w:val="99C6E05A"/>
    <w:lvl w:ilvl="0" w:tplc="98100686">
      <w:numFmt w:val="bullet"/>
      <w:lvlText w:val="-"/>
      <w:lvlJc w:val="left"/>
      <w:pPr>
        <w:ind w:left="786" w:hanging="360"/>
      </w:pPr>
      <w:rPr>
        <w:rFonts w:ascii="Times New Roman" w:eastAsia="Times New Roman" w:hAnsi="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0C16"/>
    <w:rsid w:val="00045B13"/>
    <w:rsid w:val="001973F2"/>
    <w:rsid w:val="001C5207"/>
    <w:rsid w:val="001D03FF"/>
    <w:rsid w:val="002411CA"/>
    <w:rsid w:val="002C1333"/>
    <w:rsid w:val="0031723D"/>
    <w:rsid w:val="00364922"/>
    <w:rsid w:val="004D6EB9"/>
    <w:rsid w:val="005D3DF2"/>
    <w:rsid w:val="006774FE"/>
    <w:rsid w:val="006B0C16"/>
    <w:rsid w:val="006C7A74"/>
    <w:rsid w:val="007B245F"/>
    <w:rsid w:val="007F6CE1"/>
    <w:rsid w:val="008F075B"/>
    <w:rsid w:val="008F1B4E"/>
    <w:rsid w:val="009A00A5"/>
    <w:rsid w:val="009B6793"/>
    <w:rsid w:val="009D6458"/>
    <w:rsid w:val="009F18E1"/>
    <w:rsid w:val="00A240B5"/>
    <w:rsid w:val="00B0204E"/>
    <w:rsid w:val="00B21063"/>
    <w:rsid w:val="00BE639D"/>
    <w:rsid w:val="00C53A88"/>
    <w:rsid w:val="00CC1089"/>
    <w:rsid w:val="00CF4F22"/>
    <w:rsid w:val="00E315C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C1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F4F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F4F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7</Pages>
  <Words>1709</Words>
  <Characters>9747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Tran Van Thanh</cp:lastModifiedBy>
  <cp:revision>9</cp:revision>
  <dcterms:created xsi:type="dcterms:W3CDTF">2024-11-01T05:54:00Z</dcterms:created>
  <dcterms:modified xsi:type="dcterms:W3CDTF">2024-11-01T08:10:00Z</dcterms:modified>
</cp:coreProperties>
</file>