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88" w:rsidRDefault="00064688" w:rsidP="0035548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REGULARITY OF WEAK SOLUTION FOR THE NAVIER - STOKES EQUATIONS VIA ENERGY CRITERIA</w:t>
      </w:r>
    </w:p>
    <w:p w:rsidR="00064688" w:rsidRDefault="00064688" w:rsidP="0035548B">
      <w:pPr>
        <w:jc w:val="center"/>
        <w:rPr>
          <w:sz w:val="24"/>
          <w:szCs w:val="24"/>
          <w:lang w:val="en-US"/>
        </w:rPr>
      </w:pPr>
      <w:r w:rsidRPr="0083117C">
        <w:rPr>
          <w:sz w:val="24"/>
          <w:szCs w:val="24"/>
          <w:lang w:val="en-US"/>
        </w:rPr>
        <w:t>Vu Thi Thuy Duong</w:t>
      </w:r>
    </w:p>
    <w:p w:rsidR="00064688" w:rsidRPr="0083117C" w:rsidRDefault="00064688" w:rsidP="0035548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Thai Nguyen University, Thai Nguyen, Vietnam</w:t>
      </w:r>
    </w:p>
    <w:p w:rsidR="00064688" w:rsidRDefault="00064688" w:rsidP="003554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064688" w:rsidRPr="00A53369" w:rsidRDefault="00064688" w:rsidP="0035548B">
      <w:pPr>
        <w:rPr>
          <w:sz w:val="24"/>
          <w:szCs w:val="24"/>
          <w:lang w:val="en-US"/>
        </w:rPr>
      </w:pPr>
      <w:r w:rsidRPr="0035548B">
        <w:rPr>
          <w:b/>
          <w:sz w:val="24"/>
          <w:szCs w:val="24"/>
        </w:rPr>
        <w:t>Abstract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 w:rsidRPr="00A53369">
        <w:rPr>
          <w:sz w:val="24"/>
          <w:szCs w:val="24"/>
          <w:lang w:val="en-US"/>
        </w:rPr>
        <w:t>This talk is based on the work of</w:t>
      </w:r>
      <w:r w:rsidRPr="00A53369">
        <w:rPr>
          <w:b/>
          <w:sz w:val="24"/>
          <w:szCs w:val="24"/>
          <w:lang w:val="en-US"/>
        </w:rPr>
        <w:t xml:space="preserve"> </w:t>
      </w:r>
      <w:r w:rsidRPr="00A53369">
        <w:rPr>
          <w:sz w:val="24"/>
          <w:szCs w:val="24"/>
        </w:rPr>
        <w:t>R</w:t>
      </w:r>
      <w:r w:rsidRPr="00A53369">
        <w:rPr>
          <w:sz w:val="24"/>
          <w:szCs w:val="24"/>
          <w:lang w:val="en-US"/>
        </w:rPr>
        <w:t xml:space="preserve">. </w:t>
      </w:r>
      <w:r w:rsidRPr="00A53369">
        <w:rPr>
          <w:sz w:val="24"/>
          <w:szCs w:val="24"/>
        </w:rPr>
        <w:t>Farwig, H</w:t>
      </w:r>
      <w:r w:rsidRPr="00A53369">
        <w:rPr>
          <w:sz w:val="24"/>
          <w:szCs w:val="24"/>
          <w:lang w:val="en-US"/>
        </w:rPr>
        <w:t>.</w:t>
      </w:r>
      <w:r w:rsidRPr="00A53369">
        <w:rPr>
          <w:sz w:val="24"/>
          <w:szCs w:val="24"/>
        </w:rPr>
        <w:t xml:space="preserve"> Kozono and H</w:t>
      </w:r>
      <w:r w:rsidRPr="00A53369">
        <w:rPr>
          <w:sz w:val="24"/>
          <w:szCs w:val="24"/>
          <w:lang w:val="en-US"/>
        </w:rPr>
        <w:t>.</w:t>
      </w:r>
      <w:r w:rsidRPr="00A53369">
        <w:rPr>
          <w:sz w:val="24"/>
          <w:szCs w:val="24"/>
        </w:rPr>
        <w:t xml:space="preserve"> Sohr</w:t>
      </w:r>
      <w:r w:rsidRPr="00A53369">
        <w:rPr>
          <w:sz w:val="24"/>
          <w:szCs w:val="24"/>
          <w:lang w:val="en-US"/>
        </w:rPr>
        <w:t>.</w:t>
      </w:r>
      <w:r w:rsidRPr="00A53369">
        <w:rPr>
          <w:sz w:val="24"/>
          <w:szCs w:val="24"/>
        </w:rPr>
        <w:t xml:space="preserve"> Consider a weak solution </w:t>
      </w:r>
      <w:r w:rsidRPr="00A53369">
        <w:rPr>
          <w:i/>
          <w:sz w:val="24"/>
          <w:szCs w:val="24"/>
        </w:rPr>
        <w:t xml:space="preserve">u </w:t>
      </w:r>
      <w:r w:rsidRPr="00A53369">
        <w:rPr>
          <w:sz w:val="24"/>
          <w:szCs w:val="24"/>
        </w:rPr>
        <w:t xml:space="preserve">of the instationary Navier - Stokes system in a bounded domain </w:t>
      </w:r>
      <w:r w:rsidRPr="00A53369">
        <w:rPr>
          <w:position w:val="-4"/>
          <w:sz w:val="24"/>
          <w:szCs w:val="24"/>
        </w:rPr>
        <w:object w:dxaOrig="7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5.75pt" o:ole="">
            <v:imagedata r:id="rId4" o:title=""/>
          </v:shape>
          <o:OLEObject Type="Embed" ProgID="Equation.DSMT4" ShapeID="_x0000_i1025" DrawAspect="Content" ObjectID="_1548843881" r:id="rId5"/>
        </w:object>
      </w:r>
      <w:r w:rsidRPr="00A53369">
        <w:rPr>
          <w:sz w:val="24"/>
          <w:szCs w:val="24"/>
        </w:rPr>
        <w:t xml:space="preserve"> satisfying the strong </w:t>
      </w:r>
      <w:r w:rsidRPr="00A53369">
        <w:rPr>
          <w:sz w:val="24"/>
          <w:szCs w:val="24"/>
          <w:lang w:val="en-US"/>
        </w:rPr>
        <w:t xml:space="preserve">energy inequality. In this </w:t>
      </w:r>
      <w:r>
        <w:rPr>
          <w:sz w:val="24"/>
          <w:szCs w:val="24"/>
          <w:lang w:val="en-US"/>
        </w:rPr>
        <w:t>talk</w:t>
      </w:r>
      <w:r w:rsidRPr="00A5336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we explain the proof of the fact </w:t>
      </w:r>
      <w:r w:rsidRPr="00A53369">
        <w:rPr>
          <w:sz w:val="24"/>
          <w:szCs w:val="24"/>
          <w:lang w:val="en-US"/>
        </w:rPr>
        <w:t xml:space="preserve">that </w:t>
      </w:r>
      <w:r>
        <w:rPr>
          <w:sz w:val="24"/>
          <w:szCs w:val="24"/>
          <w:lang w:val="en-US"/>
        </w:rPr>
        <w:t xml:space="preserve"> </w:t>
      </w:r>
      <w:r w:rsidRPr="00A53369">
        <w:rPr>
          <w:i/>
          <w:sz w:val="24"/>
          <w:szCs w:val="24"/>
          <w:lang w:val="en-US"/>
        </w:rPr>
        <w:t xml:space="preserve">u </w:t>
      </w:r>
      <w:r w:rsidRPr="00A53369">
        <w:rPr>
          <w:sz w:val="24"/>
          <w:szCs w:val="24"/>
          <w:lang w:val="en-US"/>
        </w:rPr>
        <w:t xml:space="preserve">is regular </w:t>
      </w:r>
      <w:r>
        <w:rPr>
          <w:sz w:val="24"/>
          <w:szCs w:val="24"/>
          <w:lang w:val="en-US"/>
        </w:rPr>
        <w:t>if</w:t>
      </w:r>
      <w:r w:rsidRPr="00A53369">
        <w:rPr>
          <w:sz w:val="24"/>
          <w:szCs w:val="24"/>
          <w:lang w:val="en-US"/>
        </w:rPr>
        <w:t xml:space="preserve"> either the kinetic energy </w:t>
      </w:r>
      <w:r w:rsidRPr="00A53369">
        <w:rPr>
          <w:position w:val="-26"/>
          <w:sz w:val="24"/>
          <w:szCs w:val="24"/>
        </w:rPr>
        <w:object w:dxaOrig="1020" w:dyaOrig="700">
          <v:shape id="_x0000_i1026" type="#_x0000_t75" style="width:48.75pt;height:33.75pt" o:ole="">
            <v:imagedata r:id="rId6" o:title=""/>
          </v:shape>
          <o:OLEObject Type="Embed" ProgID="Equation.DSMT4" ShapeID="_x0000_i1026" DrawAspect="Content" ObjectID="_1548843882" r:id="rId7"/>
        </w:object>
      </w:r>
      <w:r w:rsidRPr="00A53369">
        <w:rPr>
          <w:sz w:val="24"/>
          <w:szCs w:val="24"/>
          <w:lang w:val="en-US"/>
        </w:rPr>
        <w:t xml:space="preserve"> or the dissipation energy </w:t>
      </w:r>
      <w:r w:rsidRPr="00A53369">
        <w:rPr>
          <w:position w:val="-20"/>
          <w:sz w:val="24"/>
          <w:szCs w:val="24"/>
        </w:rPr>
        <w:object w:dxaOrig="1640" w:dyaOrig="580">
          <v:shape id="_x0000_i1027" type="#_x0000_t75" style="width:78pt;height:27.75pt" o:ole="">
            <v:imagedata r:id="rId8" o:title=""/>
          </v:shape>
          <o:OLEObject Type="Embed" ProgID="Equation.DSMT4" ShapeID="_x0000_i1027" DrawAspect="Content" ObjectID="_1548843883" r:id="rId9"/>
        </w:object>
      </w:r>
      <w:r w:rsidRPr="00A533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A53369">
        <w:rPr>
          <w:sz w:val="24"/>
          <w:szCs w:val="24"/>
          <w:lang w:val="en-US"/>
        </w:rPr>
        <w:t xml:space="preserve"> left-side </w:t>
      </w:r>
      <w:r w:rsidRPr="00A53369">
        <w:rPr>
          <w:position w:val="-6"/>
          <w:sz w:val="24"/>
          <w:szCs w:val="24"/>
        </w:rPr>
        <w:object w:dxaOrig="859" w:dyaOrig="300">
          <v:shape id="_x0000_i1028" type="#_x0000_t75" style="width:39.75pt;height:14.25pt" o:ole="">
            <v:imagedata r:id="rId10" o:title=""/>
          </v:shape>
          <o:OLEObject Type="Embed" ProgID="Equation.DSMT4" ShapeID="_x0000_i1028" DrawAspect="Content" ObjectID="_1548843884" r:id="rId11"/>
        </w:object>
      </w:r>
      <w:r w:rsidRPr="00A53369">
        <w:rPr>
          <w:sz w:val="24"/>
          <w:szCs w:val="24"/>
          <w:lang w:val="en-US"/>
        </w:rPr>
        <w:t xml:space="preserve">continuous as a function of the time </w:t>
      </w:r>
      <w:r w:rsidRPr="00A53369">
        <w:rPr>
          <w:i/>
          <w:sz w:val="24"/>
          <w:szCs w:val="24"/>
          <w:lang w:val="en-US"/>
        </w:rPr>
        <w:t xml:space="preserve">t </w:t>
      </w:r>
      <w:r w:rsidRPr="00A53369">
        <w:rPr>
          <w:sz w:val="24"/>
          <w:szCs w:val="24"/>
          <w:lang w:val="en-US"/>
        </w:rPr>
        <w:t xml:space="preserve">with </w:t>
      </w:r>
      <w:r w:rsidRPr="00A53369">
        <w:rPr>
          <w:position w:val="-6"/>
          <w:sz w:val="24"/>
          <w:szCs w:val="24"/>
        </w:rPr>
        <w:object w:dxaOrig="859" w:dyaOrig="300">
          <v:shape id="_x0000_i1029" type="#_x0000_t75" style="width:39.75pt;height:14.25pt" o:ole="">
            <v:imagedata r:id="rId10" o:title=""/>
          </v:shape>
          <o:OLEObject Type="Embed" ProgID="Equation.DSMT4" ShapeID="_x0000_i1029" DrawAspect="Content" ObjectID="_1548843885" r:id="rId12"/>
        </w:object>
      </w:r>
      <w:r w:rsidRPr="00A53369">
        <w:rPr>
          <w:sz w:val="24"/>
          <w:szCs w:val="24"/>
          <w:lang w:val="en-US"/>
        </w:rPr>
        <w:t xml:space="preserve"> exponent </w:t>
      </w:r>
      <w:r w:rsidRPr="00A53369">
        <w:rPr>
          <w:position w:val="-26"/>
          <w:sz w:val="24"/>
          <w:szCs w:val="24"/>
        </w:rPr>
        <w:object w:dxaOrig="260" w:dyaOrig="700">
          <v:shape id="_x0000_i1030" type="#_x0000_t75" style="width:12.75pt;height:33.75pt" o:ole="">
            <v:imagedata r:id="rId13" o:title=""/>
          </v:shape>
          <o:OLEObject Type="Embed" ProgID="Equation.DSMT4" ShapeID="_x0000_i1030" DrawAspect="Content" ObjectID="_1548843886" r:id="rId14"/>
        </w:object>
      </w:r>
      <w:r w:rsidRPr="00A53369">
        <w:rPr>
          <w:sz w:val="24"/>
          <w:szCs w:val="24"/>
          <w:lang w:val="en-US"/>
        </w:rPr>
        <w:t xml:space="preserve"> and with sufficiently small </w:t>
      </w:r>
      <w:r w:rsidRPr="00A53369">
        <w:rPr>
          <w:position w:val="-6"/>
          <w:sz w:val="24"/>
          <w:szCs w:val="24"/>
        </w:rPr>
        <w:object w:dxaOrig="859" w:dyaOrig="300">
          <v:shape id="_x0000_i1031" type="#_x0000_t75" style="width:39.75pt;height:14.25pt" o:ole="">
            <v:imagedata r:id="rId10" o:title=""/>
          </v:shape>
          <o:OLEObject Type="Embed" ProgID="Equation.DSMT4" ShapeID="_x0000_i1031" DrawAspect="Content" ObjectID="_1548843887" r:id="rId15"/>
        </w:object>
      </w:r>
      <w:r w:rsidRPr="00A53369">
        <w:rPr>
          <w:sz w:val="24"/>
          <w:szCs w:val="24"/>
          <w:lang w:val="en-US"/>
        </w:rPr>
        <w:t xml:space="preserve"> seminorm. The proof</w:t>
      </w:r>
      <w:r>
        <w:rPr>
          <w:sz w:val="24"/>
          <w:szCs w:val="24"/>
          <w:lang w:val="en-US"/>
        </w:rPr>
        <w:t xml:space="preserve"> </w:t>
      </w:r>
      <w:r w:rsidRPr="00A53369">
        <w:rPr>
          <w:sz w:val="24"/>
          <w:szCs w:val="24"/>
          <w:lang w:val="en-US"/>
        </w:rPr>
        <w:t xml:space="preserve"> use</w:t>
      </w:r>
      <w:r>
        <w:rPr>
          <w:sz w:val="24"/>
          <w:szCs w:val="24"/>
          <w:lang w:val="en-US"/>
        </w:rPr>
        <w:t>s</w:t>
      </w:r>
      <w:r w:rsidRPr="00A53369">
        <w:rPr>
          <w:sz w:val="24"/>
          <w:szCs w:val="24"/>
          <w:lang w:val="en-US"/>
        </w:rPr>
        <w:t xml:space="preserve"> local regularity results which are based on the theory of very weak solutions and on uniqueness arguments for weak solutions.</w:t>
      </w:r>
    </w:p>
    <w:sectPr w:rsidR="00064688" w:rsidRPr="00A53369" w:rsidSect="006A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48B"/>
    <w:rsid w:val="00064688"/>
    <w:rsid w:val="0035548B"/>
    <w:rsid w:val="005E0721"/>
    <w:rsid w:val="006A4326"/>
    <w:rsid w:val="006C6F2A"/>
    <w:rsid w:val="00767157"/>
    <w:rsid w:val="00820CD2"/>
    <w:rsid w:val="0083117C"/>
    <w:rsid w:val="00966427"/>
    <w:rsid w:val="00A1514F"/>
    <w:rsid w:val="00A53369"/>
    <w:rsid w:val="00BA092E"/>
    <w:rsid w:val="00C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26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REGULARITY OF WEAK SOLUTION FOR THE NAVIER - STOKES EQUATIONS VIA ENERGY CRITERIA</dc:title>
  <dc:subject/>
  <dc:creator>Windows User</dc:creator>
  <cp:keywords/>
  <dc:description/>
  <cp:lastModifiedBy>Tran Van Thanh</cp:lastModifiedBy>
  <cp:revision>2</cp:revision>
  <dcterms:created xsi:type="dcterms:W3CDTF">2017-02-17T06:38:00Z</dcterms:created>
  <dcterms:modified xsi:type="dcterms:W3CDTF">2017-02-17T06:38:00Z</dcterms:modified>
</cp:coreProperties>
</file>