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0" w:type="dxa"/>
        <w:tblInd w:w="93" w:type="dxa"/>
        <w:tblLook w:val="04A0"/>
      </w:tblPr>
      <w:tblGrid>
        <w:gridCol w:w="485"/>
        <w:gridCol w:w="2728"/>
        <w:gridCol w:w="1842"/>
        <w:gridCol w:w="967"/>
        <w:gridCol w:w="776"/>
        <w:gridCol w:w="1416"/>
        <w:gridCol w:w="1316"/>
      </w:tblGrid>
      <w:tr w:rsidR="00A31483" w:rsidRPr="00A31483" w:rsidTr="00A31483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Mã số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>Tên đề tài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>Chủ nhiệm đề tài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>Thời gian thực hiện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Kinh phí </w:t>
            </w:r>
          </w:p>
        </w:tc>
      </w:tr>
      <w:tr w:rsidR="00A31483" w:rsidRPr="00A31483" w:rsidTr="00A31483">
        <w:trPr>
          <w:trHeight w:val="87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Tổng kinh phí được phê duyệt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Kinh phí đã cấp </w:t>
            </w:r>
          </w:p>
        </w:tc>
      </w:tr>
      <w:tr w:rsidR="00A31483" w:rsidRPr="00A31483" w:rsidTr="00A31483">
        <w:trPr>
          <w:trHeight w:val="300"/>
        </w:trPr>
        <w:tc>
          <w:tcPr>
            <w:tcW w:w="9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>I. Đề tài KH&amp;CN Chủ tịch Viện giao</w:t>
            </w:r>
          </w:p>
        </w:tc>
      </w:tr>
      <w:tr w:rsidR="00A31483" w:rsidRPr="00A31483" w:rsidTr="00A31483">
        <w:trPr>
          <w:trHeight w:val="1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VAST.CTG 01/16-17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Xây dựng nhóm nghiên cứu và hướng nghiên cứu giải tích phức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PGS. TSKH Phạm Hoàng Hiệp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800.000.000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   400.000.000 </w:t>
            </w:r>
          </w:p>
        </w:tc>
      </w:tr>
      <w:tr w:rsidR="00A31483" w:rsidRPr="00A31483" w:rsidTr="00A31483">
        <w:trPr>
          <w:trHeight w:val="300"/>
        </w:trPr>
        <w:tc>
          <w:tcPr>
            <w:tcW w:w="9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>II. Đề tài độc lập cán bộ trẻ</w:t>
            </w:r>
          </w:p>
        </w:tc>
      </w:tr>
      <w:tr w:rsidR="00A31483" w:rsidRPr="00A31483" w:rsidTr="00A31483">
        <w:trPr>
          <w:trHeight w:val="12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VAST.ĐLT 01/16-17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Các ideal đơn thức và nhị thức: Tổ hợp, hình học kỳ dị và áp dụng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TS Hoàng Lê Trường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2016-2017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500.000.000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   250.000.000 </w:t>
            </w:r>
          </w:p>
        </w:tc>
      </w:tr>
      <w:tr w:rsidR="00A31483" w:rsidRPr="00A31483" w:rsidTr="00A31483">
        <w:trPr>
          <w:trHeight w:val="300"/>
        </w:trPr>
        <w:tc>
          <w:tcPr>
            <w:tcW w:w="9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>III. Nhiệm vụ phối hợp với Bộ KH&amp;CN</w:t>
            </w:r>
          </w:p>
        </w:tc>
      </w:tr>
      <w:tr w:rsidR="00A31483" w:rsidRPr="00A31483" w:rsidTr="00A31483">
        <w:trPr>
          <w:trHeight w:val="25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Xây dựng đề án thành lập trung tâm quốc tế đào tạo và nghiên cứu toán học đạt chuẩn khu vực và thế giới được Unesco công nhận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PGS.TS Phan Thị Hà Dương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2016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100.000.000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   100.000.000 </w:t>
            </w:r>
          </w:p>
        </w:tc>
      </w:tr>
      <w:tr w:rsidR="00A31483" w:rsidRPr="00A31483" w:rsidTr="00A31483">
        <w:trPr>
          <w:trHeight w:val="31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Nhiệm vụ:  Xây dựng chính sách tài chính thu hút học viên tài năng cho trung tâm dạng 2 dưới sự bảo trợ của UNESCO “Trung tâm quốc tế Đào tạo và Nghiên cứu toán học”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PGS. TS Phan Thị Hà Dương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100.000.000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   100.000.000 </w:t>
            </w:r>
          </w:p>
        </w:tc>
      </w:tr>
      <w:tr w:rsidR="00A31483" w:rsidRPr="00A31483" w:rsidTr="00A31483">
        <w:trPr>
          <w:trHeight w:val="300"/>
        </w:trPr>
        <w:tc>
          <w:tcPr>
            <w:tcW w:w="9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b/>
                <w:bCs/>
                <w:color w:val="000000"/>
                <w:sz w:val="22"/>
              </w:rPr>
              <w:t>IV. Nhiệm vụ hợp tác quốc tế</w:t>
            </w:r>
          </w:p>
        </w:tc>
      </w:tr>
      <w:tr w:rsidR="00A31483" w:rsidRPr="00A31483" w:rsidTr="00A31483">
        <w:trPr>
          <w:trHeight w:val="15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VAST.HTQT.Pháp.01/14-15.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Hợp tác quốc tế Việt Pháp: Hợp tác nghiên cứu toán học LIA format Việt Nam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GS. TSKH Lê Tuấn Hoa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170.000.000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   170.000.000 </w:t>
            </w:r>
          </w:p>
        </w:tc>
      </w:tr>
      <w:tr w:rsidR="00A31483" w:rsidRPr="00A31483" w:rsidTr="00A31483">
        <w:trPr>
          <w:trHeight w:val="22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VAST.HTQT.Pháp.03/16-17.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Hợp tác quốc tế Việt Pháp: Triển khai thực hiện thỏa thuận hợp tác nghiên cứ LIA FORMATH VIET NAM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GS. TSKH Phùng Hồ Hải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200.000.000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   200.000.000 </w:t>
            </w:r>
          </w:p>
        </w:tc>
      </w:tr>
      <w:tr w:rsidR="00A31483" w:rsidRPr="00A31483" w:rsidTr="00A31483">
        <w:trPr>
          <w:trHeight w:val="25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VAST.HTQT.NHAT.01/16-18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Hợp tác quốc tế Việt Nhật: Các phương pháp đồng điều trong Đại số giao hoán và ứng dụng trong Hình học và Tổ hợp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GS. TSKH Lê Tuấn Hoa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300.000.000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   200.000.000 </w:t>
            </w:r>
          </w:p>
        </w:tc>
      </w:tr>
      <w:tr w:rsidR="00A31483" w:rsidRPr="00A31483" w:rsidTr="00A31483">
        <w:trPr>
          <w:trHeight w:val="220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VAST.HTQT.Nga.01/16-17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Hợp tác quốc tế Việt Nga: Phương trình vi phân đại số phụ thuộc tham số: Lý thuyết định tính và các phương pháp số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PGS. TS Tạ Duy Phượng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3148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200.000.000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83" w:rsidRPr="00A31483" w:rsidRDefault="00A31483" w:rsidP="00A3148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A31483">
              <w:rPr>
                <w:rFonts w:eastAsia="Times New Roman" w:cs="Times New Roman"/>
                <w:color w:val="000000"/>
                <w:sz w:val="22"/>
              </w:rPr>
              <w:t xml:space="preserve">         200.000.000 </w:t>
            </w:r>
          </w:p>
        </w:tc>
      </w:tr>
    </w:tbl>
    <w:p w:rsidR="00182E13" w:rsidRDefault="00182E13"/>
    <w:sectPr w:rsidR="00182E13" w:rsidSect="0018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1483"/>
    <w:rsid w:val="00182E13"/>
    <w:rsid w:val="00572843"/>
    <w:rsid w:val="00A3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2017-09-11T02:22:00Z</dcterms:created>
  <dcterms:modified xsi:type="dcterms:W3CDTF">2017-09-11T02:25:00Z</dcterms:modified>
</cp:coreProperties>
</file>